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E8" w:rsidRPr="002E6A43" w:rsidRDefault="00012B32" w:rsidP="00012B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>
        <w:rPr>
          <w:rFonts w:cstheme="minorHAnsi"/>
          <w:noProof/>
          <w:kern w:val="28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76200</wp:posOffset>
            </wp:positionV>
            <wp:extent cx="1028700" cy="100965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0E8" w:rsidRPr="002E6A43">
        <w:rPr>
          <w:rFonts w:cstheme="minorHAnsi"/>
          <w:kern w:val="28"/>
          <w:sz w:val="24"/>
          <w:szCs w:val="24"/>
        </w:rPr>
        <w:t>REPUBLIQUE DU NIGER</w:t>
      </w:r>
    </w:p>
    <w:p w:rsidR="004940E8" w:rsidRPr="002E6A43" w:rsidRDefault="004940E8" w:rsidP="00012B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kern w:val="28"/>
          <w:sz w:val="24"/>
          <w:szCs w:val="24"/>
        </w:rPr>
      </w:pPr>
      <w:r w:rsidRPr="002E6A43">
        <w:rPr>
          <w:rFonts w:cstheme="minorHAnsi"/>
          <w:b/>
          <w:bCs/>
          <w:i/>
          <w:iCs/>
          <w:kern w:val="28"/>
          <w:sz w:val="24"/>
          <w:szCs w:val="24"/>
        </w:rPr>
        <w:t>--------------------</w:t>
      </w:r>
    </w:p>
    <w:p w:rsidR="004940E8" w:rsidRPr="00012B32" w:rsidRDefault="004940E8" w:rsidP="00012B3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iCs/>
          <w:kern w:val="28"/>
          <w:sz w:val="32"/>
          <w:szCs w:val="32"/>
        </w:rPr>
      </w:pPr>
      <w:r w:rsidRPr="00012B32">
        <w:rPr>
          <w:rFonts w:cstheme="minorHAnsi"/>
          <w:b/>
          <w:bCs/>
          <w:iCs/>
          <w:kern w:val="28"/>
          <w:sz w:val="32"/>
          <w:szCs w:val="32"/>
        </w:rPr>
        <w:t>RESEAU NATIONAL DES CHAMBRES D’AGRICULTURE</w:t>
      </w:r>
    </w:p>
    <w:p w:rsidR="004940E8" w:rsidRPr="00012B32" w:rsidRDefault="004940E8" w:rsidP="00012B3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iCs/>
          <w:kern w:val="28"/>
          <w:sz w:val="32"/>
          <w:szCs w:val="32"/>
        </w:rPr>
      </w:pPr>
      <w:r w:rsidRPr="00012B32">
        <w:rPr>
          <w:rFonts w:cstheme="minorHAnsi"/>
          <w:b/>
          <w:bCs/>
          <w:iCs/>
          <w:kern w:val="28"/>
          <w:sz w:val="32"/>
          <w:szCs w:val="32"/>
        </w:rPr>
        <w:t>(RECA)</w:t>
      </w:r>
    </w:p>
    <w:p w:rsidR="004940E8" w:rsidRPr="002E6A43" w:rsidRDefault="004940E8" w:rsidP="00012B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 w:rsidRPr="002E6A43">
        <w:rPr>
          <w:rFonts w:cstheme="minorHAnsi"/>
          <w:sz w:val="24"/>
          <w:szCs w:val="24"/>
        </w:rPr>
        <w:t>Etablissements Publics à caractère Professionnel créé par la Loi 2000 15/ du 21 Août 2000</w:t>
      </w:r>
    </w:p>
    <w:p w:rsidR="004940E8" w:rsidRPr="002E6A43" w:rsidRDefault="004940E8" w:rsidP="00012B3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6A43">
        <w:rPr>
          <w:rFonts w:cstheme="minorHAnsi"/>
          <w:sz w:val="24"/>
          <w:szCs w:val="24"/>
        </w:rPr>
        <w:t xml:space="preserve">BP : 686 Niamey - Tél : (227) 21 76 72 94 - Fax : (227) 20 72 38 68 - email : </w:t>
      </w:r>
      <w:hyperlink r:id="rId9" w:history="1">
        <w:r w:rsidRPr="002E6A43">
          <w:rPr>
            <w:rStyle w:val="Lienhypertexte"/>
            <w:rFonts w:cstheme="minorHAnsi"/>
            <w:sz w:val="24"/>
            <w:szCs w:val="24"/>
          </w:rPr>
          <w:t>recaniger@yahoo.fr</w:t>
        </w:r>
      </w:hyperlink>
    </w:p>
    <w:p w:rsidR="004940E8" w:rsidRPr="002E6A43" w:rsidRDefault="004940E8" w:rsidP="004940E8">
      <w:pPr>
        <w:jc w:val="center"/>
        <w:rPr>
          <w:rFonts w:cstheme="minorHAnsi"/>
          <w:b/>
          <w:sz w:val="24"/>
          <w:szCs w:val="24"/>
        </w:rPr>
      </w:pPr>
    </w:p>
    <w:p w:rsidR="0069334B" w:rsidRPr="0069334B" w:rsidRDefault="00932DDB" w:rsidP="005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sz w:val="24"/>
          <w:szCs w:val="24"/>
        </w:rPr>
      </w:pPr>
      <w:r w:rsidRPr="0069334B">
        <w:rPr>
          <w:rFonts w:cstheme="minorHAnsi"/>
          <w:i/>
          <w:sz w:val="24"/>
          <w:szCs w:val="24"/>
        </w:rPr>
        <w:t>Emergence des a</w:t>
      </w:r>
      <w:r w:rsidR="004940E8" w:rsidRPr="0069334B">
        <w:rPr>
          <w:rFonts w:cstheme="minorHAnsi"/>
          <w:i/>
          <w:sz w:val="24"/>
          <w:szCs w:val="24"/>
        </w:rPr>
        <w:t>s</w:t>
      </w:r>
      <w:r w:rsidR="0069334B" w:rsidRPr="0069334B">
        <w:rPr>
          <w:rFonts w:cstheme="minorHAnsi"/>
          <w:i/>
          <w:sz w:val="24"/>
          <w:szCs w:val="24"/>
        </w:rPr>
        <w:t>sociations d’usagers de l’eau</w:t>
      </w:r>
    </w:p>
    <w:p w:rsidR="004940E8" w:rsidRPr="0069334B" w:rsidRDefault="0069334B" w:rsidP="0050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  <w:szCs w:val="32"/>
        </w:rPr>
      </w:pPr>
      <w:r w:rsidRPr="0069334B">
        <w:rPr>
          <w:rFonts w:cstheme="minorHAnsi"/>
          <w:b/>
          <w:i/>
          <w:sz w:val="32"/>
          <w:szCs w:val="32"/>
        </w:rPr>
        <w:t>Manuel</w:t>
      </w:r>
      <w:r w:rsidR="00BB71DA">
        <w:rPr>
          <w:rFonts w:cstheme="minorHAnsi"/>
          <w:b/>
          <w:i/>
          <w:sz w:val="32"/>
          <w:szCs w:val="32"/>
        </w:rPr>
        <w:t xml:space="preserve"> </w:t>
      </w:r>
      <w:r w:rsidR="004940E8" w:rsidRPr="0069334B">
        <w:rPr>
          <w:rFonts w:cstheme="minorHAnsi"/>
          <w:b/>
          <w:i/>
          <w:sz w:val="32"/>
          <w:szCs w:val="32"/>
        </w:rPr>
        <w:t>de caractérisation des sites</w:t>
      </w:r>
    </w:p>
    <w:p w:rsidR="00CF3312" w:rsidRPr="00012B32" w:rsidRDefault="00CF3312" w:rsidP="00487D56">
      <w:pPr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EE3C28" w:rsidRPr="00012B32" w:rsidRDefault="00EE3C28" w:rsidP="002701C0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12B32">
        <w:rPr>
          <w:rFonts w:cstheme="minorHAnsi"/>
          <w:b/>
          <w:color w:val="000000"/>
          <w:sz w:val="24"/>
          <w:szCs w:val="24"/>
        </w:rPr>
        <w:t>Cartographie du site </w:t>
      </w:r>
      <w:r w:rsidR="00236C8E" w:rsidRPr="00012B32">
        <w:rPr>
          <w:rFonts w:cstheme="minorHAnsi"/>
          <w:b/>
          <w:color w:val="000000"/>
          <w:sz w:val="24"/>
          <w:szCs w:val="24"/>
        </w:rPr>
        <w:t>et coordonnées géographiques</w:t>
      </w:r>
    </w:p>
    <w:p w:rsidR="00EE3C28" w:rsidRPr="00012B32" w:rsidRDefault="00EE3C28" w:rsidP="00EE3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EE3C28" w:rsidRPr="00012B32" w:rsidRDefault="00EE3C28" w:rsidP="00EE3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12B32">
        <w:rPr>
          <w:rFonts w:cstheme="minorHAnsi"/>
          <w:color w:val="000000"/>
          <w:sz w:val="24"/>
          <w:szCs w:val="24"/>
        </w:rPr>
        <w:t xml:space="preserve">Il s’agit de faire une délimitation spatiale de la zone de concentration des ressources en eau et sol ayant des caractéristiques plus ou moins homogènes. </w:t>
      </w:r>
    </w:p>
    <w:p w:rsidR="00EE3C28" w:rsidRPr="00012B32" w:rsidRDefault="00EE3C28" w:rsidP="00EE3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12B32">
        <w:rPr>
          <w:rFonts w:cstheme="minorHAnsi"/>
          <w:color w:val="000000"/>
          <w:sz w:val="24"/>
          <w:szCs w:val="24"/>
        </w:rPr>
        <w:t>Dans le cas des sites à nappe alluviale,</w:t>
      </w:r>
      <w:r w:rsidR="00BB71DA">
        <w:rPr>
          <w:rFonts w:cstheme="minorHAnsi"/>
          <w:color w:val="000000"/>
          <w:sz w:val="24"/>
          <w:szCs w:val="24"/>
        </w:rPr>
        <w:t xml:space="preserve"> </w:t>
      </w:r>
      <w:r w:rsidRPr="00012B32">
        <w:rPr>
          <w:rFonts w:cstheme="minorHAnsi"/>
          <w:color w:val="000000"/>
          <w:sz w:val="24"/>
          <w:szCs w:val="24"/>
        </w:rPr>
        <w:t xml:space="preserve">la délimitation du site doit se </w:t>
      </w:r>
      <w:r w:rsidR="00BB71DA">
        <w:rPr>
          <w:rFonts w:cstheme="minorHAnsi"/>
          <w:color w:val="000000"/>
          <w:sz w:val="24"/>
          <w:szCs w:val="24"/>
        </w:rPr>
        <w:t xml:space="preserve">faire </w:t>
      </w:r>
      <w:r w:rsidRPr="00012B32">
        <w:rPr>
          <w:rFonts w:cstheme="minorHAnsi"/>
          <w:color w:val="000000"/>
          <w:sz w:val="24"/>
          <w:szCs w:val="24"/>
        </w:rPr>
        <w:t>sur la base de caractéristiques hydrodynamiques de la nappe (niveau piézométriqu</w:t>
      </w:r>
      <w:r w:rsidR="00BB71DA">
        <w:rPr>
          <w:rFonts w:cstheme="minorHAnsi"/>
          <w:color w:val="000000"/>
          <w:sz w:val="24"/>
          <w:szCs w:val="24"/>
        </w:rPr>
        <w:t>e de la nappe, puissance de l’a</w:t>
      </w:r>
      <w:r w:rsidRPr="00012B32">
        <w:rPr>
          <w:rFonts w:cstheme="minorHAnsi"/>
          <w:color w:val="000000"/>
          <w:sz w:val="24"/>
          <w:szCs w:val="24"/>
        </w:rPr>
        <w:t>qui</w:t>
      </w:r>
      <w:r w:rsidR="00BB71DA">
        <w:rPr>
          <w:rFonts w:cstheme="minorHAnsi"/>
          <w:color w:val="000000"/>
          <w:sz w:val="24"/>
          <w:szCs w:val="24"/>
        </w:rPr>
        <w:t>f</w:t>
      </w:r>
      <w:r w:rsidRPr="00012B32">
        <w:rPr>
          <w:rFonts w:cstheme="minorHAnsi"/>
          <w:color w:val="000000"/>
          <w:sz w:val="24"/>
          <w:szCs w:val="24"/>
        </w:rPr>
        <w:t>ère/productivité des ouvrages de captage).</w:t>
      </w:r>
      <w:r w:rsidR="00BB71DA">
        <w:rPr>
          <w:rFonts w:cstheme="minorHAnsi"/>
          <w:color w:val="000000"/>
          <w:sz w:val="24"/>
          <w:szCs w:val="24"/>
        </w:rPr>
        <w:t xml:space="preserve"> </w:t>
      </w:r>
    </w:p>
    <w:p w:rsidR="00EE3C28" w:rsidRPr="00012B32" w:rsidRDefault="00EE3C28" w:rsidP="00EE3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12B32">
        <w:rPr>
          <w:rFonts w:cstheme="minorHAnsi"/>
          <w:color w:val="000000"/>
          <w:sz w:val="24"/>
          <w:szCs w:val="24"/>
        </w:rPr>
        <w:t>L</w:t>
      </w:r>
      <w:r w:rsidR="001D0784" w:rsidRPr="00012B32">
        <w:rPr>
          <w:rFonts w:cstheme="minorHAnsi"/>
          <w:color w:val="000000"/>
          <w:sz w:val="24"/>
          <w:szCs w:val="24"/>
        </w:rPr>
        <w:t xml:space="preserve">a limite du site est considérée comme étant la zone où </w:t>
      </w:r>
      <w:r w:rsidRPr="00012B32">
        <w:rPr>
          <w:rFonts w:cstheme="minorHAnsi"/>
          <w:color w:val="000000"/>
          <w:sz w:val="24"/>
          <w:szCs w:val="24"/>
        </w:rPr>
        <w:t xml:space="preserve">les caractéristiques de la nappe n’offrent plus la possibilité </w:t>
      </w:r>
      <w:r w:rsidR="00586497" w:rsidRPr="00012B32">
        <w:rPr>
          <w:rFonts w:cstheme="minorHAnsi"/>
          <w:color w:val="000000"/>
          <w:sz w:val="24"/>
          <w:szCs w:val="24"/>
        </w:rPr>
        <w:t>d’un captage de la nappe pour u</w:t>
      </w:r>
      <w:r w:rsidRPr="00012B32">
        <w:rPr>
          <w:rFonts w:cstheme="minorHAnsi"/>
          <w:color w:val="000000"/>
          <w:sz w:val="24"/>
          <w:szCs w:val="24"/>
        </w:rPr>
        <w:t>ne mise en valeur</w:t>
      </w:r>
      <w:r w:rsidR="00EE29D9" w:rsidRPr="00012B32">
        <w:rPr>
          <w:rFonts w:cstheme="minorHAnsi"/>
          <w:color w:val="000000"/>
          <w:sz w:val="24"/>
          <w:szCs w:val="24"/>
        </w:rPr>
        <w:t xml:space="preserve"> </w:t>
      </w:r>
      <w:r w:rsidR="00F02116">
        <w:rPr>
          <w:rFonts w:cstheme="minorHAnsi"/>
          <w:color w:val="000000"/>
          <w:sz w:val="24"/>
          <w:szCs w:val="24"/>
        </w:rPr>
        <w:t>agricole</w:t>
      </w:r>
      <w:r w:rsidR="00586497" w:rsidRPr="00012B32">
        <w:rPr>
          <w:rFonts w:cstheme="minorHAnsi"/>
          <w:color w:val="000000"/>
          <w:sz w:val="24"/>
          <w:szCs w:val="24"/>
        </w:rPr>
        <w:t>.</w:t>
      </w:r>
      <w:r w:rsidR="00BB71DA">
        <w:rPr>
          <w:rFonts w:cstheme="minorHAnsi"/>
          <w:color w:val="000000"/>
          <w:sz w:val="24"/>
          <w:szCs w:val="24"/>
        </w:rPr>
        <w:t xml:space="preserve"> Toute</w:t>
      </w:r>
      <w:r w:rsidRPr="00012B32">
        <w:rPr>
          <w:rFonts w:cstheme="minorHAnsi"/>
          <w:color w:val="000000"/>
          <w:sz w:val="24"/>
          <w:szCs w:val="24"/>
        </w:rPr>
        <w:t xml:space="preserve">fois, le changement de caractéristiques peut offrir une marge d’exploitation de la nappe à des fins d’AEP ou </w:t>
      </w:r>
      <w:r w:rsidR="00586497" w:rsidRPr="00012B32">
        <w:rPr>
          <w:rFonts w:cstheme="minorHAnsi"/>
          <w:color w:val="000000"/>
          <w:sz w:val="24"/>
          <w:szCs w:val="24"/>
        </w:rPr>
        <w:t xml:space="preserve">d’usages </w:t>
      </w:r>
      <w:r w:rsidRPr="00012B32">
        <w:rPr>
          <w:rFonts w:cstheme="minorHAnsi"/>
          <w:color w:val="000000"/>
          <w:sz w:val="24"/>
          <w:szCs w:val="24"/>
        </w:rPr>
        <w:t>pastorales.</w:t>
      </w:r>
    </w:p>
    <w:p w:rsidR="00AD2ABF" w:rsidRPr="00012B32" w:rsidRDefault="00AD2ABF" w:rsidP="00EE3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236C8E" w:rsidRPr="00012B32" w:rsidRDefault="00AD2ABF" w:rsidP="00EE3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012B32">
        <w:rPr>
          <w:rFonts w:cstheme="minorHAnsi"/>
          <w:color w:val="000000"/>
          <w:sz w:val="24"/>
          <w:szCs w:val="24"/>
        </w:rPr>
        <w:t>Dans le cas des site</w:t>
      </w:r>
      <w:r w:rsidR="00EC468A" w:rsidRPr="00012B32">
        <w:rPr>
          <w:rFonts w:cstheme="minorHAnsi"/>
          <w:color w:val="000000"/>
          <w:sz w:val="24"/>
          <w:szCs w:val="24"/>
        </w:rPr>
        <w:t>s</w:t>
      </w:r>
      <w:r w:rsidRPr="00012B32">
        <w:rPr>
          <w:rFonts w:cstheme="minorHAnsi"/>
          <w:color w:val="000000"/>
          <w:sz w:val="24"/>
          <w:szCs w:val="24"/>
        </w:rPr>
        <w:t xml:space="preserve"> à eau de surface, </w:t>
      </w:r>
      <w:r w:rsidR="00EC468A" w:rsidRPr="00012B32">
        <w:rPr>
          <w:rFonts w:cstheme="minorHAnsi"/>
          <w:color w:val="000000"/>
          <w:sz w:val="24"/>
          <w:szCs w:val="24"/>
        </w:rPr>
        <w:t>l</w:t>
      </w:r>
      <w:r w:rsidR="00EE3C28" w:rsidRPr="00012B32">
        <w:rPr>
          <w:rFonts w:cstheme="minorHAnsi"/>
          <w:color w:val="000000"/>
          <w:sz w:val="24"/>
          <w:szCs w:val="24"/>
        </w:rPr>
        <w:t xml:space="preserve">a délimitation du site </w:t>
      </w:r>
      <w:r w:rsidR="00EC468A" w:rsidRPr="00012B32">
        <w:rPr>
          <w:rFonts w:cstheme="minorHAnsi"/>
          <w:color w:val="000000"/>
          <w:sz w:val="24"/>
          <w:szCs w:val="24"/>
        </w:rPr>
        <w:t>est perceptible. C’est la zone comprenant le plan d’e</w:t>
      </w:r>
      <w:r w:rsidR="00BB71DA">
        <w:rPr>
          <w:rFonts w:cstheme="minorHAnsi"/>
          <w:color w:val="000000"/>
          <w:sz w:val="24"/>
          <w:szCs w:val="24"/>
        </w:rPr>
        <w:t xml:space="preserve">au et son lit </w:t>
      </w:r>
      <w:r w:rsidR="002E144C" w:rsidRPr="00012B32">
        <w:rPr>
          <w:rFonts w:cstheme="minorHAnsi"/>
          <w:color w:val="000000"/>
          <w:sz w:val="24"/>
          <w:szCs w:val="24"/>
        </w:rPr>
        <w:t>majeur.</w:t>
      </w:r>
    </w:p>
    <w:p w:rsidR="00236C8E" w:rsidRPr="00012B32" w:rsidRDefault="00236C8E" w:rsidP="00EE3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12B32">
        <w:rPr>
          <w:rFonts w:cstheme="minorHAnsi"/>
          <w:color w:val="000000"/>
          <w:sz w:val="24"/>
          <w:szCs w:val="24"/>
        </w:rPr>
        <w:t xml:space="preserve">La </w:t>
      </w:r>
      <w:r w:rsidR="004A45AE" w:rsidRPr="00012B32">
        <w:rPr>
          <w:rFonts w:cstheme="minorHAnsi"/>
          <w:color w:val="000000"/>
          <w:sz w:val="24"/>
          <w:szCs w:val="24"/>
        </w:rPr>
        <w:t xml:space="preserve">délimitation du site a pour objectif de faire la </w:t>
      </w:r>
      <w:r w:rsidRPr="00012B32">
        <w:rPr>
          <w:rFonts w:cstheme="minorHAnsi"/>
          <w:color w:val="000000"/>
          <w:sz w:val="24"/>
          <w:szCs w:val="24"/>
        </w:rPr>
        <w:t xml:space="preserve">cartographie </w:t>
      </w:r>
      <w:r w:rsidR="004A45AE" w:rsidRPr="00012B32">
        <w:rPr>
          <w:rFonts w:cstheme="minorHAnsi"/>
          <w:color w:val="000000"/>
          <w:sz w:val="24"/>
          <w:szCs w:val="24"/>
        </w:rPr>
        <w:t xml:space="preserve">à partir de </w:t>
      </w:r>
      <w:r w:rsidRPr="00012B32">
        <w:rPr>
          <w:rFonts w:cstheme="minorHAnsi"/>
          <w:color w:val="000000"/>
          <w:sz w:val="24"/>
          <w:szCs w:val="24"/>
        </w:rPr>
        <w:t>levées GPS, topographiques</w:t>
      </w:r>
      <w:r w:rsidR="00CD7DAB" w:rsidRPr="00012B32">
        <w:rPr>
          <w:rFonts w:cstheme="minorHAnsi"/>
          <w:color w:val="000000"/>
          <w:sz w:val="24"/>
          <w:szCs w:val="24"/>
        </w:rPr>
        <w:t xml:space="preserve"> ou à partir d’images satellitaires (Google </w:t>
      </w:r>
      <w:proofErr w:type="spellStart"/>
      <w:r w:rsidR="00CD7DAB" w:rsidRPr="00012B32">
        <w:rPr>
          <w:rFonts w:cstheme="minorHAnsi"/>
          <w:color w:val="000000"/>
          <w:sz w:val="24"/>
          <w:szCs w:val="24"/>
        </w:rPr>
        <w:t>map</w:t>
      </w:r>
      <w:proofErr w:type="spellEnd"/>
      <w:r w:rsidR="00CD7DAB" w:rsidRPr="00012B32">
        <w:rPr>
          <w:rFonts w:cstheme="minorHAnsi"/>
          <w:color w:val="000000"/>
          <w:sz w:val="24"/>
          <w:szCs w:val="24"/>
        </w:rPr>
        <w:t>).</w:t>
      </w:r>
    </w:p>
    <w:p w:rsidR="00C35EE3" w:rsidRPr="00012B32" w:rsidRDefault="00C35EE3" w:rsidP="00657E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EE3C28" w:rsidRPr="00012B32" w:rsidRDefault="0074637E" w:rsidP="003764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12B32">
        <w:rPr>
          <w:rFonts w:cstheme="minorHAnsi"/>
          <w:b/>
          <w:color w:val="000000"/>
          <w:sz w:val="24"/>
          <w:szCs w:val="24"/>
        </w:rPr>
        <w:t xml:space="preserve">Les </w:t>
      </w:r>
      <w:r w:rsidR="00184EC0" w:rsidRPr="00012B32">
        <w:rPr>
          <w:rFonts w:cstheme="minorHAnsi"/>
          <w:b/>
          <w:color w:val="000000"/>
          <w:sz w:val="24"/>
          <w:szCs w:val="24"/>
        </w:rPr>
        <w:t xml:space="preserve">communautés </w:t>
      </w:r>
      <w:r w:rsidR="006A481A" w:rsidRPr="00012B32">
        <w:rPr>
          <w:rFonts w:cstheme="minorHAnsi"/>
          <w:b/>
          <w:color w:val="000000"/>
          <w:sz w:val="24"/>
          <w:szCs w:val="24"/>
        </w:rPr>
        <w:t xml:space="preserve">se trouvant dans </w:t>
      </w:r>
      <w:r w:rsidR="00184EC0" w:rsidRPr="00012B32">
        <w:rPr>
          <w:rFonts w:cstheme="minorHAnsi"/>
          <w:b/>
          <w:color w:val="000000"/>
          <w:sz w:val="24"/>
          <w:szCs w:val="24"/>
        </w:rPr>
        <w:t xml:space="preserve">le </w:t>
      </w:r>
      <w:r w:rsidRPr="00012B32">
        <w:rPr>
          <w:rFonts w:cstheme="minorHAnsi"/>
          <w:b/>
          <w:color w:val="000000"/>
          <w:sz w:val="24"/>
          <w:szCs w:val="24"/>
        </w:rPr>
        <w:t>site</w:t>
      </w:r>
      <w:r w:rsidR="00C35EE3" w:rsidRPr="00012B32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EE3C28" w:rsidRPr="00012B32" w:rsidRDefault="00EE3C28" w:rsidP="00657E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C35EE3" w:rsidRPr="00012B32" w:rsidRDefault="006A481A" w:rsidP="00184E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12B32">
        <w:rPr>
          <w:rFonts w:cstheme="minorHAnsi"/>
          <w:color w:val="000000"/>
          <w:sz w:val="24"/>
          <w:szCs w:val="24"/>
        </w:rPr>
        <w:t>Ce sont tous les villages, campements et tribus gravitant autour du site.</w:t>
      </w:r>
      <w:r w:rsidR="00BB71DA">
        <w:rPr>
          <w:rFonts w:cstheme="minorHAnsi"/>
          <w:color w:val="000000"/>
          <w:sz w:val="24"/>
          <w:szCs w:val="24"/>
        </w:rPr>
        <w:t xml:space="preserve"> </w:t>
      </w:r>
      <w:r w:rsidRPr="00012B32">
        <w:rPr>
          <w:rFonts w:cstheme="minorHAnsi"/>
          <w:color w:val="000000"/>
          <w:sz w:val="24"/>
          <w:szCs w:val="24"/>
        </w:rPr>
        <w:t>Le listing des</w:t>
      </w:r>
      <w:r w:rsidR="00BB71DA">
        <w:rPr>
          <w:rFonts w:cstheme="minorHAnsi"/>
          <w:color w:val="000000"/>
          <w:sz w:val="24"/>
          <w:szCs w:val="24"/>
        </w:rPr>
        <w:t xml:space="preserve"> </w:t>
      </w:r>
      <w:r w:rsidRPr="00012B32">
        <w:rPr>
          <w:rFonts w:cstheme="minorHAnsi"/>
          <w:color w:val="000000"/>
          <w:sz w:val="24"/>
          <w:szCs w:val="24"/>
        </w:rPr>
        <w:t xml:space="preserve">communautés se fait en allant au </w:t>
      </w:r>
      <w:r w:rsidR="0024032E" w:rsidRPr="00012B32">
        <w:rPr>
          <w:rFonts w:cstheme="minorHAnsi"/>
          <w:color w:val="000000"/>
          <w:sz w:val="24"/>
          <w:szCs w:val="24"/>
        </w:rPr>
        <w:t>delà</w:t>
      </w:r>
      <w:r w:rsidRPr="00012B32">
        <w:rPr>
          <w:rFonts w:cstheme="minorHAnsi"/>
          <w:color w:val="000000"/>
          <w:sz w:val="24"/>
          <w:szCs w:val="24"/>
        </w:rPr>
        <w:t xml:space="preserve"> de la limite du site. En effet, certaines communautés</w:t>
      </w:r>
      <w:r w:rsidR="0024032E" w:rsidRPr="00012B32">
        <w:rPr>
          <w:rFonts w:cstheme="minorHAnsi"/>
          <w:color w:val="000000"/>
          <w:sz w:val="24"/>
          <w:szCs w:val="24"/>
        </w:rPr>
        <w:t xml:space="preserve"> </w:t>
      </w:r>
      <w:r w:rsidR="000359DB" w:rsidRPr="00012B32">
        <w:rPr>
          <w:rFonts w:cstheme="minorHAnsi"/>
          <w:color w:val="000000"/>
          <w:sz w:val="24"/>
          <w:szCs w:val="24"/>
        </w:rPr>
        <w:t>(surtout</w:t>
      </w:r>
      <w:r w:rsidR="0024032E" w:rsidRPr="00012B32">
        <w:rPr>
          <w:rFonts w:cstheme="minorHAnsi"/>
          <w:color w:val="000000"/>
          <w:sz w:val="24"/>
          <w:szCs w:val="24"/>
        </w:rPr>
        <w:t xml:space="preserve"> les éleveurs)</w:t>
      </w:r>
      <w:r w:rsidRPr="00012B32">
        <w:rPr>
          <w:rFonts w:cstheme="minorHAnsi"/>
          <w:color w:val="000000"/>
          <w:sz w:val="24"/>
          <w:szCs w:val="24"/>
        </w:rPr>
        <w:t xml:space="preserve"> </w:t>
      </w:r>
      <w:r w:rsidR="0024032E" w:rsidRPr="00012B32">
        <w:rPr>
          <w:rFonts w:cstheme="minorHAnsi"/>
          <w:color w:val="000000"/>
          <w:sz w:val="24"/>
          <w:szCs w:val="24"/>
        </w:rPr>
        <w:t xml:space="preserve">peuvent se retrouver à une distance éloignée du site bien </w:t>
      </w:r>
      <w:r w:rsidR="000359DB" w:rsidRPr="00012B32">
        <w:rPr>
          <w:rFonts w:cstheme="minorHAnsi"/>
          <w:color w:val="000000"/>
          <w:sz w:val="24"/>
          <w:szCs w:val="24"/>
        </w:rPr>
        <w:t>qu’utilisateurs</w:t>
      </w:r>
      <w:r w:rsidR="0024032E" w:rsidRPr="00012B32">
        <w:rPr>
          <w:rFonts w:cstheme="minorHAnsi"/>
          <w:color w:val="000000"/>
          <w:sz w:val="24"/>
          <w:szCs w:val="24"/>
        </w:rPr>
        <w:t xml:space="preserve"> des ressources.</w:t>
      </w:r>
    </w:p>
    <w:p w:rsidR="00534DDB" w:rsidRPr="00012B32" w:rsidRDefault="00534DDB" w:rsidP="00657E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15CB0" w:rsidRPr="00012B32" w:rsidRDefault="00E15CB0" w:rsidP="003764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12B32">
        <w:rPr>
          <w:rFonts w:cstheme="minorHAnsi"/>
          <w:b/>
          <w:color w:val="000000"/>
          <w:sz w:val="24"/>
          <w:szCs w:val="24"/>
        </w:rPr>
        <w:t>Entités administrative</w:t>
      </w:r>
      <w:r w:rsidR="003F5832" w:rsidRPr="00012B32">
        <w:rPr>
          <w:rFonts w:cstheme="minorHAnsi"/>
          <w:b/>
          <w:color w:val="000000"/>
          <w:sz w:val="24"/>
          <w:szCs w:val="24"/>
        </w:rPr>
        <w:t>s</w:t>
      </w:r>
      <w:r w:rsidR="00BB71DA">
        <w:rPr>
          <w:rFonts w:cstheme="minorHAnsi"/>
          <w:b/>
          <w:color w:val="000000"/>
          <w:sz w:val="24"/>
          <w:szCs w:val="24"/>
        </w:rPr>
        <w:t xml:space="preserve"> </w:t>
      </w:r>
      <w:r w:rsidRPr="00012B32">
        <w:rPr>
          <w:rFonts w:cstheme="minorHAnsi"/>
          <w:b/>
          <w:color w:val="000000"/>
          <w:sz w:val="24"/>
          <w:szCs w:val="24"/>
        </w:rPr>
        <w:t>du site </w:t>
      </w:r>
    </w:p>
    <w:p w:rsidR="00E15CB0" w:rsidRPr="00012B32" w:rsidRDefault="00E15CB0" w:rsidP="00657E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C35EE3" w:rsidRPr="00012B32" w:rsidRDefault="00E15CB0" w:rsidP="00657E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12B32">
        <w:rPr>
          <w:rFonts w:cstheme="minorHAnsi"/>
          <w:color w:val="000000"/>
          <w:sz w:val="24"/>
          <w:szCs w:val="24"/>
        </w:rPr>
        <w:t>Un site peut se trouver à l’échelle d’une ou de plusieurs communes</w:t>
      </w:r>
      <w:r w:rsidR="003F5832" w:rsidRPr="00012B32">
        <w:rPr>
          <w:rFonts w:cstheme="minorHAnsi"/>
          <w:color w:val="000000"/>
          <w:sz w:val="24"/>
          <w:szCs w:val="24"/>
        </w:rPr>
        <w:t>. Aussi, des liens très étroits de nature hydrologique et ou hydrogéologique</w:t>
      </w:r>
      <w:r w:rsidR="00BB71DA">
        <w:rPr>
          <w:rFonts w:cstheme="minorHAnsi"/>
          <w:color w:val="000000"/>
          <w:sz w:val="24"/>
          <w:szCs w:val="24"/>
        </w:rPr>
        <w:t xml:space="preserve"> </w:t>
      </w:r>
      <w:r w:rsidR="00593729" w:rsidRPr="00012B32">
        <w:rPr>
          <w:rFonts w:cstheme="minorHAnsi"/>
          <w:color w:val="000000"/>
          <w:sz w:val="24"/>
          <w:szCs w:val="24"/>
        </w:rPr>
        <w:t>peuvent lier le site à d’autres entités administratives.</w:t>
      </w:r>
      <w:r w:rsidRPr="00012B32">
        <w:rPr>
          <w:rFonts w:cstheme="minorHAnsi"/>
          <w:color w:val="000000"/>
          <w:sz w:val="24"/>
          <w:szCs w:val="24"/>
        </w:rPr>
        <w:t xml:space="preserve"> </w:t>
      </w:r>
    </w:p>
    <w:p w:rsidR="003D13F4" w:rsidRPr="00012B32" w:rsidRDefault="003D13F4" w:rsidP="00657E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D13F4" w:rsidRPr="00012B32" w:rsidRDefault="003D13F4" w:rsidP="003764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12B32">
        <w:rPr>
          <w:rFonts w:cstheme="minorHAnsi"/>
          <w:b/>
          <w:color w:val="000000"/>
          <w:sz w:val="24"/>
          <w:szCs w:val="24"/>
        </w:rPr>
        <w:t>Réseau hydrographique </w:t>
      </w:r>
      <w:r w:rsidR="004E6943" w:rsidRPr="00012B32">
        <w:rPr>
          <w:rFonts w:cstheme="minorHAnsi"/>
          <w:b/>
          <w:color w:val="000000"/>
          <w:sz w:val="24"/>
          <w:szCs w:val="24"/>
        </w:rPr>
        <w:t>du</w:t>
      </w:r>
      <w:r w:rsidR="00BB71DA">
        <w:rPr>
          <w:rFonts w:cstheme="minorHAnsi"/>
          <w:b/>
          <w:color w:val="000000"/>
          <w:sz w:val="24"/>
          <w:szCs w:val="24"/>
        </w:rPr>
        <w:t xml:space="preserve"> </w:t>
      </w:r>
      <w:r w:rsidR="004E6943" w:rsidRPr="00012B32">
        <w:rPr>
          <w:rFonts w:cstheme="minorHAnsi"/>
          <w:b/>
          <w:color w:val="000000"/>
          <w:sz w:val="24"/>
          <w:szCs w:val="24"/>
        </w:rPr>
        <w:t>site</w:t>
      </w:r>
      <w:r w:rsidRPr="00012B32">
        <w:rPr>
          <w:rFonts w:cstheme="minorHAnsi"/>
          <w:b/>
          <w:color w:val="000000"/>
          <w:sz w:val="24"/>
          <w:szCs w:val="24"/>
        </w:rPr>
        <w:t> </w:t>
      </w:r>
    </w:p>
    <w:p w:rsidR="00CF3312" w:rsidRPr="00012B32" w:rsidRDefault="00BB71DA" w:rsidP="00012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 </w:t>
      </w:r>
    </w:p>
    <w:p w:rsidR="002D6B71" w:rsidRPr="00012B32" w:rsidRDefault="00A965A8" w:rsidP="00136461">
      <w:pPr>
        <w:pStyle w:val="Default"/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>La nature des eaux est relative aux paramètres hydrologiques de la ressource.</w:t>
      </w:r>
      <w:r w:rsidR="00BB71DA">
        <w:rPr>
          <w:rFonts w:asciiTheme="minorHAnsi" w:hAnsiTheme="minorHAnsi" w:cstheme="minorHAnsi"/>
        </w:rPr>
        <w:t xml:space="preserve"> </w:t>
      </w:r>
      <w:r w:rsidR="003005AA" w:rsidRPr="00012B32">
        <w:rPr>
          <w:rFonts w:asciiTheme="minorHAnsi" w:hAnsiTheme="minorHAnsi" w:cstheme="minorHAnsi"/>
        </w:rPr>
        <w:t xml:space="preserve">Dans </w:t>
      </w:r>
      <w:r w:rsidR="002D6B71" w:rsidRPr="00012B32">
        <w:rPr>
          <w:rFonts w:asciiTheme="minorHAnsi" w:hAnsiTheme="minorHAnsi" w:cstheme="minorHAnsi"/>
        </w:rPr>
        <w:t>le cas des nappes alluviales, c’est de donner les niveaux piézométriques inter</w:t>
      </w:r>
      <w:r w:rsidR="00BB71DA">
        <w:rPr>
          <w:rFonts w:asciiTheme="minorHAnsi" w:hAnsiTheme="minorHAnsi" w:cstheme="minorHAnsi"/>
        </w:rPr>
        <w:t>-</w:t>
      </w:r>
      <w:r w:rsidR="002D6B71" w:rsidRPr="00012B32">
        <w:rPr>
          <w:rFonts w:asciiTheme="minorHAnsi" w:hAnsiTheme="minorHAnsi" w:cstheme="minorHAnsi"/>
        </w:rPr>
        <w:t>saisonnier</w:t>
      </w:r>
      <w:r w:rsidR="00BB71DA">
        <w:rPr>
          <w:rFonts w:asciiTheme="minorHAnsi" w:hAnsiTheme="minorHAnsi" w:cstheme="minorHAnsi"/>
        </w:rPr>
        <w:t xml:space="preserve">s et la tendance </w:t>
      </w:r>
      <w:r w:rsidR="00EE5AF8">
        <w:rPr>
          <w:rFonts w:asciiTheme="minorHAnsi" w:hAnsiTheme="minorHAnsi" w:cstheme="minorHAnsi"/>
        </w:rPr>
        <w:lastRenderedPageBreak/>
        <w:t>intera</w:t>
      </w:r>
      <w:r w:rsidR="00EE5AF8" w:rsidRPr="00012B32">
        <w:rPr>
          <w:rFonts w:asciiTheme="minorHAnsi" w:hAnsiTheme="minorHAnsi" w:cstheme="minorHAnsi"/>
        </w:rPr>
        <w:t>nnuell</w:t>
      </w:r>
      <w:r w:rsidR="00EE5AF8">
        <w:rPr>
          <w:rFonts w:asciiTheme="minorHAnsi" w:hAnsiTheme="minorHAnsi" w:cstheme="minorHAnsi"/>
        </w:rPr>
        <w:t>e</w:t>
      </w:r>
      <w:r w:rsidR="002D6B71" w:rsidRPr="00012B32">
        <w:rPr>
          <w:rFonts w:asciiTheme="minorHAnsi" w:hAnsiTheme="minorHAnsi" w:cstheme="minorHAnsi"/>
        </w:rPr>
        <w:t>.</w:t>
      </w:r>
      <w:r w:rsidR="00BB71DA">
        <w:rPr>
          <w:rFonts w:asciiTheme="minorHAnsi" w:hAnsiTheme="minorHAnsi" w:cstheme="minorHAnsi"/>
        </w:rPr>
        <w:t xml:space="preserve"> </w:t>
      </w:r>
      <w:r w:rsidR="002D6B71" w:rsidRPr="00012B32">
        <w:rPr>
          <w:rFonts w:asciiTheme="minorHAnsi" w:hAnsiTheme="minorHAnsi" w:cstheme="minorHAnsi"/>
        </w:rPr>
        <w:t>L’exploitation de la nappe à quelques fins qu’elle soit, doit tenir compte aussi de ses caractéristiques hydrauliques (débit d’exploitation, ouvrages adéquats) à connaitre.</w:t>
      </w:r>
    </w:p>
    <w:p w:rsidR="00A965A8" w:rsidRPr="00012B32" w:rsidRDefault="002D6B71" w:rsidP="00136461">
      <w:pPr>
        <w:pStyle w:val="Default"/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>Dans le cas des nappes d’eau de surface,</w:t>
      </w:r>
      <w:r w:rsidR="00BB71DA">
        <w:rPr>
          <w:rFonts w:asciiTheme="minorHAnsi" w:hAnsiTheme="minorHAnsi" w:cstheme="minorHAnsi"/>
        </w:rPr>
        <w:t xml:space="preserve"> </w:t>
      </w:r>
      <w:r w:rsidR="00947534" w:rsidRPr="00012B32">
        <w:rPr>
          <w:rFonts w:asciiTheme="minorHAnsi" w:hAnsiTheme="minorHAnsi" w:cstheme="minorHAnsi"/>
        </w:rPr>
        <w:t>les paramètres à prendre en compte sont les fluctuations relatives au remplissage et retrait du plan d’eau ainsi que la capacité de la retenue en terme quantitatif (niveau limnométrique,</w:t>
      </w:r>
      <w:r w:rsidR="00BB71DA">
        <w:rPr>
          <w:rFonts w:asciiTheme="minorHAnsi" w:hAnsiTheme="minorHAnsi" w:cstheme="minorHAnsi"/>
        </w:rPr>
        <w:t xml:space="preserve"> </w:t>
      </w:r>
      <w:r w:rsidR="00947534" w:rsidRPr="00012B32">
        <w:rPr>
          <w:rFonts w:asciiTheme="minorHAnsi" w:hAnsiTheme="minorHAnsi" w:cstheme="minorHAnsi"/>
        </w:rPr>
        <w:t>saisonnalité, taux de remplissage</w:t>
      </w:r>
      <w:r w:rsidR="00546CFF" w:rsidRPr="00012B32">
        <w:rPr>
          <w:rFonts w:asciiTheme="minorHAnsi" w:hAnsiTheme="minorHAnsi" w:cstheme="minorHAnsi"/>
        </w:rPr>
        <w:t xml:space="preserve"> </w:t>
      </w:r>
      <w:r w:rsidR="00EE5AF8" w:rsidRPr="00012B32">
        <w:rPr>
          <w:rFonts w:asciiTheme="minorHAnsi" w:hAnsiTheme="minorHAnsi" w:cstheme="minorHAnsi"/>
        </w:rPr>
        <w:t>inter</w:t>
      </w:r>
      <w:r w:rsidR="00EE5AF8">
        <w:rPr>
          <w:rFonts w:asciiTheme="minorHAnsi" w:hAnsiTheme="minorHAnsi" w:cstheme="minorHAnsi"/>
        </w:rPr>
        <w:t>a</w:t>
      </w:r>
      <w:r w:rsidR="00EE5AF8" w:rsidRPr="00012B32">
        <w:rPr>
          <w:rFonts w:asciiTheme="minorHAnsi" w:hAnsiTheme="minorHAnsi" w:cstheme="minorHAnsi"/>
        </w:rPr>
        <w:t>nnuel</w:t>
      </w:r>
      <w:r w:rsidR="00546CFF" w:rsidRPr="00012B32">
        <w:rPr>
          <w:rFonts w:asciiTheme="minorHAnsi" w:hAnsiTheme="minorHAnsi" w:cstheme="minorHAnsi"/>
        </w:rPr>
        <w:t xml:space="preserve">). </w:t>
      </w:r>
    </w:p>
    <w:p w:rsidR="00A965A8" w:rsidRPr="00012B32" w:rsidRDefault="00A965A8" w:rsidP="00012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530EA2" w:rsidRPr="00012B32" w:rsidRDefault="00AD26A7" w:rsidP="00136461">
      <w:pPr>
        <w:pStyle w:val="Default"/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 xml:space="preserve">La situation historique et géographique des principales </w:t>
      </w:r>
      <w:r w:rsidR="00E40826" w:rsidRPr="00012B32">
        <w:rPr>
          <w:rFonts w:asciiTheme="minorHAnsi" w:hAnsiTheme="minorHAnsi" w:cstheme="minorHAnsi"/>
        </w:rPr>
        <w:t>s</w:t>
      </w:r>
      <w:r w:rsidR="005E42CC" w:rsidRPr="00012B32">
        <w:rPr>
          <w:rFonts w:asciiTheme="minorHAnsi" w:hAnsiTheme="minorHAnsi" w:cstheme="minorHAnsi"/>
        </w:rPr>
        <w:t>ources d’alimentations</w:t>
      </w:r>
      <w:r w:rsidR="00BB71DA">
        <w:rPr>
          <w:rFonts w:asciiTheme="minorHAnsi" w:hAnsiTheme="minorHAnsi" w:cstheme="minorHAnsi"/>
        </w:rPr>
        <w:t xml:space="preserve"> </w:t>
      </w:r>
      <w:r w:rsidRPr="00012B32">
        <w:rPr>
          <w:rFonts w:asciiTheme="minorHAnsi" w:hAnsiTheme="minorHAnsi" w:cstheme="minorHAnsi"/>
        </w:rPr>
        <w:t xml:space="preserve">d’eau du </w:t>
      </w:r>
      <w:r w:rsidR="00E40826" w:rsidRPr="00012B32">
        <w:rPr>
          <w:rFonts w:asciiTheme="minorHAnsi" w:hAnsiTheme="minorHAnsi" w:cstheme="minorHAnsi"/>
        </w:rPr>
        <w:t>site</w:t>
      </w:r>
      <w:r w:rsidR="00530EA2" w:rsidRPr="00012B32">
        <w:rPr>
          <w:rFonts w:asciiTheme="minorHAnsi" w:hAnsiTheme="minorHAnsi" w:cstheme="minorHAnsi"/>
        </w:rPr>
        <w:t> :</w:t>
      </w:r>
    </w:p>
    <w:p w:rsidR="00AD26A7" w:rsidRPr="00012B32" w:rsidRDefault="00AD26A7" w:rsidP="00012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012B32">
        <w:rPr>
          <w:rFonts w:cstheme="minorHAnsi"/>
          <w:color w:val="000000"/>
          <w:sz w:val="16"/>
          <w:szCs w:val="16"/>
        </w:rPr>
        <w:t xml:space="preserve"> </w:t>
      </w:r>
    </w:p>
    <w:p w:rsidR="00530EA2" w:rsidRPr="00012B32" w:rsidRDefault="005E42CC" w:rsidP="00530EA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  <w:color w:val="auto"/>
        </w:rPr>
        <w:t xml:space="preserve">mares tampons, </w:t>
      </w:r>
      <w:proofErr w:type="spellStart"/>
      <w:r w:rsidRPr="00012B32">
        <w:rPr>
          <w:rFonts w:asciiTheme="minorHAnsi" w:hAnsiTheme="minorHAnsi" w:cstheme="minorHAnsi"/>
          <w:color w:val="auto"/>
        </w:rPr>
        <w:t>koris</w:t>
      </w:r>
      <w:proofErr w:type="spellEnd"/>
      <w:r w:rsidRPr="00012B32">
        <w:rPr>
          <w:rFonts w:asciiTheme="minorHAnsi" w:hAnsiTheme="minorHAnsi" w:cstheme="minorHAnsi"/>
          <w:color w:val="auto"/>
        </w:rPr>
        <w:t xml:space="preserve">, </w:t>
      </w:r>
    </w:p>
    <w:p w:rsidR="00530EA2" w:rsidRPr="00012B32" w:rsidRDefault="005E42CC" w:rsidP="00530EA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  <w:color w:val="auto"/>
        </w:rPr>
        <w:t>d</w:t>
      </w:r>
      <w:r w:rsidR="00546CFF" w:rsidRPr="00012B32">
        <w:rPr>
          <w:rFonts w:asciiTheme="minorHAnsi" w:hAnsiTheme="minorHAnsi" w:cstheme="minorHAnsi"/>
        </w:rPr>
        <w:t>escription du bassin hydrologique</w:t>
      </w:r>
      <w:r w:rsidR="00AD26A7" w:rsidRPr="00012B32">
        <w:rPr>
          <w:rFonts w:asciiTheme="minorHAnsi" w:hAnsiTheme="minorHAnsi" w:cstheme="minorHAnsi"/>
        </w:rPr>
        <w:t xml:space="preserve"> avec l’importance des apports </w:t>
      </w:r>
      <w:r w:rsidR="00530EA2" w:rsidRPr="00012B32">
        <w:rPr>
          <w:rFonts w:asciiTheme="minorHAnsi" w:hAnsiTheme="minorHAnsi" w:cstheme="minorHAnsi"/>
        </w:rPr>
        <w:t>liquides,</w:t>
      </w:r>
      <w:r w:rsidR="00AD26A7" w:rsidRPr="00012B32">
        <w:rPr>
          <w:rFonts w:asciiTheme="minorHAnsi" w:hAnsiTheme="minorHAnsi" w:cstheme="minorHAnsi"/>
        </w:rPr>
        <w:t xml:space="preserve"> leurs </w:t>
      </w:r>
      <w:r w:rsidR="00530EA2" w:rsidRPr="00012B32">
        <w:rPr>
          <w:rFonts w:asciiTheme="minorHAnsi" w:hAnsiTheme="minorHAnsi" w:cstheme="minorHAnsi"/>
        </w:rPr>
        <w:t>saisonnalités et leurs variabilités dans le temps</w:t>
      </w:r>
      <w:r w:rsidR="002F2DBB" w:rsidRPr="00012B32">
        <w:rPr>
          <w:rFonts w:asciiTheme="minorHAnsi" w:hAnsiTheme="minorHAnsi" w:cstheme="minorHAnsi"/>
        </w:rPr>
        <w:t>),</w:t>
      </w:r>
      <w:r w:rsidR="00546CFF" w:rsidRPr="00012B32">
        <w:rPr>
          <w:rFonts w:asciiTheme="minorHAnsi" w:hAnsiTheme="minorHAnsi" w:cstheme="minorHAnsi"/>
        </w:rPr>
        <w:t xml:space="preserve"> </w:t>
      </w:r>
    </w:p>
    <w:p w:rsidR="00546CFF" w:rsidRPr="00012B32" w:rsidRDefault="00546CFF" w:rsidP="00530EA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>sous bassin</w:t>
      </w:r>
      <w:r w:rsidR="00551098" w:rsidRPr="00012B32">
        <w:rPr>
          <w:rFonts w:asciiTheme="minorHAnsi" w:hAnsiTheme="minorHAnsi" w:cstheme="minorHAnsi"/>
        </w:rPr>
        <w:t xml:space="preserve"> et ensemble hydrographique,</w:t>
      </w:r>
    </w:p>
    <w:p w:rsidR="00551098" w:rsidRPr="00012B32" w:rsidRDefault="00551098" w:rsidP="00530EA2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>régime pluviométrique dans le sou</w:t>
      </w:r>
      <w:r w:rsidR="00BB71DA">
        <w:rPr>
          <w:rFonts w:asciiTheme="minorHAnsi" w:hAnsiTheme="minorHAnsi" w:cstheme="minorHAnsi"/>
        </w:rPr>
        <w:t>s</w:t>
      </w:r>
      <w:r w:rsidRPr="00012B32">
        <w:rPr>
          <w:rFonts w:asciiTheme="minorHAnsi" w:hAnsiTheme="minorHAnsi" w:cstheme="minorHAnsi"/>
        </w:rPr>
        <w:t xml:space="preserve"> bassin immédiat du site et les bassins environnant</w:t>
      </w:r>
      <w:r w:rsidR="00BB71DA">
        <w:rPr>
          <w:rFonts w:asciiTheme="minorHAnsi" w:hAnsiTheme="minorHAnsi" w:cstheme="minorHAnsi"/>
        </w:rPr>
        <w:t>s</w:t>
      </w:r>
      <w:r w:rsidRPr="00012B32">
        <w:rPr>
          <w:rFonts w:asciiTheme="minorHAnsi" w:hAnsiTheme="minorHAnsi" w:cstheme="minorHAnsi"/>
        </w:rPr>
        <w:t>.</w:t>
      </w:r>
    </w:p>
    <w:p w:rsidR="00C35EE3" w:rsidRPr="00012B32" w:rsidRDefault="00C35EE3" w:rsidP="00136461">
      <w:pPr>
        <w:pStyle w:val="Default"/>
        <w:jc w:val="both"/>
        <w:rPr>
          <w:rFonts w:asciiTheme="minorHAnsi" w:hAnsiTheme="minorHAnsi" w:cstheme="minorHAnsi"/>
        </w:rPr>
      </w:pPr>
    </w:p>
    <w:p w:rsidR="000271E2" w:rsidRPr="00012B32" w:rsidRDefault="00CF3312" w:rsidP="003764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2B32">
        <w:rPr>
          <w:rFonts w:cstheme="minorHAnsi"/>
          <w:b/>
          <w:sz w:val="24"/>
          <w:szCs w:val="24"/>
        </w:rPr>
        <w:t xml:space="preserve"> </w:t>
      </w:r>
      <w:r w:rsidR="00376447" w:rsidRPr="00012B32">
        <w:rPr>
          <w:rFonts w:cstheme="minorHAnsi"/>
          <w:b/>
          <w:sz w:val="24"/>
          <w:szCs w:val="24"/>
        </w:rPr>
        <w:t xml:space="preserve">L’utilisation des ressources en eau du site </w:t>
      </w:r>
    </w:p>
    <w:p w:rsidR="000271E2" w:rsidRPr="00012B32" w:rsidRDefault="000271E2" w:rsidP="000271E2">
      <w:pPr>
        <w:pStyle w:val="Default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76447" w:rsidRPr="00012B32" w:rsidRDefault="00432BA3" w:rsidP="00232E83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  <w:b/>
        </w:rPr>
        <w:t>la production agricole</w:t>
      </w:r>
      <w:r w:rsidR="00BB71DA">
        <w:rPr>
          <w:rFonts w:asciiTheme="minorHAnsi" w:hAnsiTheme="minorHAnsi" w:cstheme="minorHAnsi"/>
          <w:b/>
        </w:rPr>
        <w:t>,</w:t>
      </w:r>
    </w:p>
    <w:p w:rsidR="00EC265D" w:rsidRPr="00012B32" w:rsidRDefault="00EC265D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>évaluation de la superficie potentielle du site</w:t>
      </w:r>
      <w:r w:rsidR="00BB71DA">
        <w:rPr>
          <w:rFonts w:asciiTheme="minorHAnsi" w:hAnsiTheme="minorHAnsi" w:cstheme="minorHAnsi"/>
        </w:rPr>
        <w:t>,</w:t>
      </w:r>
    </w:p>
    <w:p w:rsidR="00232E83" w:rsidRPr="00012B32" w:rsidRDefault="00376447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  <w:b/>
        </w:rPr>
        <w:t xml:space="preserve">note descriptive des </w:t>
      </w:r>
      <w:r w:rsidR="00432BA3" w:rsidRPr="00012B32">
        <w:rPr>
          <w:rFonts w:asciiTheme="minorHAnsi" w:hAnsiTheme="minorHAnsi" w:cstheme="minorHAnsi"/>
        </w:rPr>
        <w:t>système</w:t>
      </w:r>
      <w:r w:rsidRPr="00012B32">
        <w:rPr>
          <w:rFonts w:asciiTheme="minorHAnsi" w:hAnsiTheme="minorHAnsi" w:cstheme="minorHAnsi"/>
        </w:rPr>
        <w:t>s</w:t>
      </w:r>
      <w:r w:rsidR="00432BA3" w:rsidRPr="00012B32">
        <w:rPr>
          <w:rFonts w:asciiTheme="minorHAnsi" w:hAnsiTheme="minorHAnsi" w:cstheme="minorHAnsi"/>
        </w:rPr>
        <w:t xml:space="preserve"> de production (décrue, </w:t>
      </w:r>
      <w:r w:rsidRPr="00012B32">
        <w:rPr>
          <w:rFonts w:asciiTheme="minorHAnsi" w:hAnsiTheme="minorHAnsi" w:cstheme="minorHAnsi"/>
        </w:rPr>
        <w:t>irrigation</w:t>
      </w:r>
      <w:r w:rsidR="00432BA3" w:rsidRPr="00012B32">
        <w:rPr>
          <w:rFonts w:asciiTheme="minorHAnsi" w:hAnsiTheme="minorHAnsi" w:cstheme="minorHAnsi"/>
        </w:rPr>
        <w:t>, production pluviale)</w:t>
      </w:r>
      <w:r w:rsidR="00432BA3" w:rsidRPr="00BB71DA">
        <w:rPr>
          <w:rFonts w:asciiTheme="minorHAnsi" w:hAnsiTheme="minorHAnsi" w:cstheme="minorHAnsi"/>
        </w:rPr>
        <w:t>,</w:t>
      </w:r>
    </w:p>
    <w:p w:rsidR="00EC265D" w:rsidRPr="00012B32" w:rsidRDefault="00EC265D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  <w:b/>
        </w:rPr>
        <w:t>évaluation des superficies exploitées par système de production</w:t>
      </w:r>
      <w:r w:rsidR="00BB71DA">
        <w:rPr>
          <w:rFonts w:asciiTheme="minorHAnsi" w:hAnsiTheme="minorHAnsi" w:cstheme="minorHAnsi"/>
          <w:b/>
        </w:rPr>
        <w:t>,</w:t>
      </w:r>
    </w:p>
    <w:p w:rsidR="00EC265D" w:rsidRPr="00012B32" w:rsidRDefault="00EC265D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  <w:b/>
        </w:rPr>
        <w:t>principales cultures pratiquées,</w:t>
      </w:r>
    </w:p>
    <w:p w:rsidR="00EC265D" w:rsidRPr="00012B32" w:rsidRDefault="00EC265D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 xml:space="preserve">importance </w:t>
      </w:r>
      <w:r w:rsidR="00232E83" w:rsidRPr="00012B32">
        <w:rPr>
          <w:rFonts w:asciiTheme="minorHAnsi" w:hAnsiTheme="minorHAnsi" w:cstheme="minorHAnsi"/>
        </w:rPr>
        <w:t>d</w:t>
      </w:r>
      <w:r w:rsidR="00F10DB8" w:rsidRPr="00012B32">
        <w:rPr>
          <w:rFonts w:asciiTheme="minorHAnsi" w:hAnsiTheme="minorHAnsi" w:cstheme="minorHAnsi"/>
        </w:rPr>
        <w:t xml:space="preserve">e la production </w:t>
      </w:r>
      <w:r w:rsidRPr="00012B32">
        <w:rPr>
          <w:rFonts w:asciiTheme="minorHAnsi" w:hAnsiTheme="minorHAnsi" w:cstheme="minorHAnsi"/>
        </w:rPr>
        <w:t>des principales cultures de décrue, pluviale</w:t>
      </w:r>
      <w:r w:rsidR="00BB71DA">
        <w:rPr>
          <w:rFonts w:asciiTheme="minorHAnsi" w:hAnsiTheme="minorHAnsi" w:cstheme="minorHAnsi"/>
        </w:rPr>
        <w:t>s et irriguées,</w:t>
      </w:r>
    </w:p>
    <w:p w:rsidR="00EC7E3A" w:rsidRPr="00012B32" w:rsidRDefault="00432BA3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>nombre d’exploitants,</w:t>
      </w:r>
    </w:p>
    <w:p w:rsidR="00EC7E3A" w:rsidRPr="00012B32" w:rsidRDefault="00EC7E3A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>évaluation fina</w:t>
      </w:r>
      <w:r w:rsidR="00FC21E9" w:rsidRPr="00012B32">
        <w:rPr>
          <w:rFonts w:asciiTheme="minorHAnsi" w:hAnsiTheme="minorHAnsi" w:cstheme="minorHAnsi"/>
        </w:rPr>
        <w:t xml:space="preserve">ncière de la production, </w:t>
      </w:r>
    </w:p>
    <w:p w:rsidR="00F60D8D" w:rsidRPr="00012B32" w:rsidRDefault="00EC7E3A" w:rsidP="00232E83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12B32">
        <w:rPr>
          <w:rFonts w:asciiTheme="minorHAnsi" w:hAnsiTheme="minorHAnsi" w:cstheme="minorHAnsi"/>
        </w:rPr>
        <w:t xml:space="preserve">évaluation des </w:t>
      </w:r>
      <w:r w:rsidR="00FC462A" w:rsidRPr="00012B32">
        <w:rPr>
          <w:rFonts w:asciiTheme="minorHAnsi" w:hAnsiTheme="minorHAnsi" w:cstheme="minorHAnsi"/>
        </w:rPr>
        <w:t xml:space="preserve">besoins en eau </w:t>
      </w:r>
      <w:r w:rsidR="005C3F3D" w:rsidRPr="00012B32">
        <w:rPr>
          <w:rFonts w:asciiTheme="minorHAnsi" w:hAnsiTheme="minorHAnsi" w:cstheme="minorHAnsi"/>
        </w:rPr>
        <w:t xml:space="preserve">et niveau de satisfaction </w:t>
      </w:r>
    </w:p>
    <w:p w:rsidR="000271E2" w:rsidRPr="00012B32" w:rsidRDefault="000271E2" w:rsidP="000271E2">
      <w:pPr>
        <w:pStyle w:val="Default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A329E" w:rsidRDefault="005F224D" w:rsidP="00012B32">
      <w:pPr>
        <w:pStyle w:val="Default"/>
        <w:numPr>
          <w:ilvl w:val="1"/>
          <w:numId w:val="31"/>
        </w:numPr>
        <w:jc w:val="both"/>
        <w:rPr>
          <w:rFonts w:asciiTheme="minorHAnsi" w:hAnsiTheme="minorHAnsi" w:cstheme="minorHAnsi"/>
          <w:b/>
        </w:rPr>
      </w:pPr>
      <w:r w:rsidRPr="00012B32">
        <w:rPr>
          <w:rFonts w:asciiTheme="minorHAnsi" w:hAnsiTheme="minorHAnsi" w:cstheme="minorHAnsi"/>
          <w:b/>
        </w:rPr>
        <w:t>l</w:t>
      </w:r>
      <w:r w:rsidR="00D75EC8" w:rsidRPr="00012B32">
        <w:rPr>
          <w:rFonts w:asciiTheme="minorHAnsi" w:hAnsiTheme="minorHAnsi" w:cstheme="minorHAnsi"/>
          <w:b/>
        </w:rPr>
        <w:t>’élevage</w:t>
      </w:r>
      <w:r w:rsidR="006B693B" w:rsidRPr="00012B32">
        <w:rPr>
          <w:rFonts w:asciiTheme="minorHAnsi" w:hAnsiTheme="minorHAnsi" w:cstheme="minorHAnsi"/>
          <w:b/>
        </w:rPr>
        <w:t> </w:t>
      </w:r>
    </w:p>
    <w:p w:rsidR="0089582B" w:rsidRPr="00012B32" w:rsidRDefault="0089582B" w:rsidP="00DA329E">
      <w:pPr>
        <w:pStyle w:val="Paragraphedeliste"/>
        <w:numPr>
          <w:ilvl w:val="0"/>
          <w:numId w:val="33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>les formes d’élevage pratiquées utilisant les ressources en eau du site,</w:t>
      </w:r>
    </w:p>
    <w:p w:rsidR="0089582B" w:rsidRPr="00012B32" w:rsidRDefault="0089582B" w:rsidP="00DA329E">
      <w:pPr>
        <w:pStyle w:val="Paragraphedeliste"/>
        <w:numPr>
          <w:ilvl w:val="0"/>
          <w:numId w:val="33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 xml:space="preserve">les moyens </w:t>
      </w:r>
      <w:r w:rsidR="00B6379F" w:rsidRPr="00012B32">
        <w:rPr>
          <w:rFonts w:eastAsia="Times New Roman" w:cstheme="minorHAnsi"/>
          <w:sz w:val="24"/>
          <w:szCs w:val="24"/>
          <w:lang w:eastAsia="fr-FR"/>
        </w:rPr>
        <w:t>(couloirs</w:t>
      </w:r>
      <w:r w:rsidRPr="00012B32">
        <w:rPr>
          <w:rFonts w:eastAsia="Times New Roman" w:cstheme="minorHAnsi"/>
          <w:sz w:val="24"/>
          <w:szCs w:val="24"/>
          <w:lang w:eastAsia="fr-FR"/>
        </w:rPr>
        <w:t xml:space="preserve"> d’accès) et sources d’accès </w:t>
      </w:r>
      <w:r w:rsidR="005D0BD1" w:rsidRPr="00012B32">
        <w:rPr>
          <w:rFonts w:eastAsia="Times New Roman" w:cstheme="minorHAnsi"/>
          <w:sz w:val="24"/>
          <w:szCs w:val="24"/>
          <w:lang w:eastAsia="fr-FR"/>
        </w:rPr>
        <w:t>(</w:t>
      </w:r>
      <w:r w:rsidR="008D3D67" w:rsidRPr="00012B32">
        <w:rPr>
          <w:rFonts w:eastAsia="Times New Roman" w:cstheme="minorHAnsi"/>
          <w:sz w:val="24"/>
          <w:szCs w:val="24"/>
          <w:lang w:eastAsia="fr-FR"/>
        </w:rPr>
        <w:t>points d’eau</w:t>
      </w:r>
      <w:r w:rsidR="00BB71D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6379F" w:rsidRPr="00012B32">
        <w:rPr>
          <w:rFonts w:eastAsia="Times New Roman" w:cstheme="minorHAnsi"/>
          <w:sz w:val="24"/>
          <w:szCs w:val="24"/>
          <w:lang w:eastAsia="fr-FR"/>
        </w:rPr>
        <w:t>et équipements</w:t>
      </w:r>
      <w:r w:rsidR="00BB0188" w:rsidRPr="00012B32">
        <w:rPr>
          <w:rFonts w:eastAsia="Times New Roman" w:cstheme="minorHAnsi"/>
          <w:sz w:val="24"/>
          <w:szCs w:val="24"/>
          <w:lang w:eastAsia="fr-FR"/>
        </w:rPr>
        <w:t>),</w:t>
      </w:r>
    </w:p>
    <w:p w:rsidR="00BB0188" w:rsidRPr="00012B32" w:rsidRDefault="006B693B" w:rsidP="00DA329E">
      <w:pPr>
        <w:pStyle w:val="Paragraphedeliste"/>
        <w:numPr>
          <w:ilvl w:val="0"/>
          <w:numId w:val="33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05F82" w:rsidRPr="00012B32">
        <w:rPr>
          <w:rFonts w:eastAsia="Times New Roman" w:cstheme="minorHAnsi"/>
          <w:sz w:val="24"/>
          <w:szCs w:val="24"/>
          <w:lang w:eastAsia="fr-FR"/>
        </w:rPr>
        <w:t>Importance</w:t>
      </w:r>
      <w:r w:rsidRPr="00012B32">
        <w:rPr>
          <w:rFonts w:eastAsia="Times New Roman" w:cstheme="minorHAnsi"/>
          <w:sz w:val="24"/>
          <w:szCs w:val="24"/>
          <w:lang w:eastAsia="fr-FR"/>
        </w:rPr>
        <w:t xml:space="preserve"> de l’élevage</w:t>
      </w:r>
      <w:r w:rsidR="00BB0188" w:rsidRPr="00012B32">
        <w:rPr>
          <w:rFonts w:eastAsia="Times New Roman" w:cstheme="minorHAnsi"/>
          <w:sz w:val="24"/>
          <w:szCs w:val="24"/>
          <w:lang w:eastAsia="fr-FR"/>
        </w:rPr>
        <w:t xml:space="preserve"> (nombre</w:t>
      </w:r>
      <w:r w:rsidRPr="00012B32">
        <w:rPr>
          <w:rFonts w:eastAsia="Times New Roman" w:cstheme="minorHAnsi"/>
          <w:sz w:val="24"/>
          <w:szCs w:val="24"/>
          <w:lang w:eastAsia="fr-FR"/>
        </w:rPr>
        <w:t xml:space="preserve"> de tète de bétail</w:t>
      </w:r>
      <w:r w:rsidR="00BB0188" w:rsidRPr="00012B32">
        <w:rPr>
          <w:rFonts w:eastAsia="Times New Roman" w:cstheme="minorHAnsi"/>
          <w:sz w:val="24"/>
          <w:szCs w:val="24"/>
          <w:lang w:eastAsia="fr-FR"/>
        </w:rPr>
        <w:t>),</w:t>
      </w:r>
    </w:p>
    <w:p w:rsidR="00D75EC8" w:rsidRPr="00012B32" w:rsidRDefault="006B693B" w:rsidP="00DA329E">
      <w:pPr>
        <w:pStyle w:val="Paragraphedeliste"/>
        <w:numPr>
          <w:ilvl w:val="0"/>
          <w:numId w:val="33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>besoins en eau du cheptel</w:t>
      </w:r>
      <w:r w:rsidR="00BB0188" w:rsidRPr="00012B32"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="00C05F82" w:rsidRPr="00012B32">
        <w:rPr>
          <w:rFonts w:eastAsia="Times New Roman" w:cstheme="minorHAnsi"/>
          <w:sz w:val="24"/>
          <w:szCs w:val="24"/>
          <w:lang w:eastAsia="fr-FR"/>
        </w:rPr>
        <w:t xml:space="preserve">niveau </w:t>
      </w:r>
      <w:r w:rsidR="00BB0188" w:rsidRPr="00012B32">
        <w:rPr>
          <w:rFonts w:eastAsia="Times New Roman" w:cstheme="minorHAnsi"/>
          <w:sz w:val="24"/>
          <w:szCs w:val="24"/>
          <w:lang w:eastAsia="fr-FR"/>
        </w:rPr>
        <w:t>de satisfaction,</w:t>
      </w:r>
    </w:p>
    <w:p w:rsidR="00725DE0" w:rsidRPr="00012B32" w:rsidRDefault="00725DE0" w:rsidP="00725DE0">
      <w:pPr>
        <w:pStyle w:val="Paragraphedeliste"/>
        <w:ind w:left="1070"/>
        <w:rPr>
          <w:rFonts w:eastAsia="Times New Roman" w:cstheme="minorHAnsi"/>
          <w:b/>
          <w:sz w:val="16"/>
          <w:szCs w:val="16"/>
          <w:lang w:eastAsia="fr-FR"/>
        </w:rPr>
      </w:pPr>
    </w:p>
    <w:p w:rsidR="00725DE0" w:rsidRPr="00012B32" w:rsidRDefault="005F224D" w:rsidP="00725DE0">
      <w:pPr>
        <w:pStyle w:val="Paragraphedeliste"/>
        <w:numPr>
          <w:ilvl w:val="1"/>
          <w:numId w:val="31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b/>
          <w:sz w:val="24"/>
          <w:szCs w:val="24"/>
          <w:lang w:eastAsia="fr-FR"/>
        </w:rPr>
        <w:t>l</w:t>
      </w:r>
      <w:r w:rsidR="00052D4F" w:rsidRPr="00012B32">
        <w:rPr>
          <w:rFonts w:eastAsia="Times New Roman" w:cstheme="minorHAnsi"/>
          <w:b/>
          <w:sz w:val="24"/>
          <w:szCs w:val="24"/>
          <w:lang w:eastAsia="fr-FR"/>
        </w:rPr>
        <w:t>a pêche</w:t>
      </w:r>
      <w:r w:rsidR="00725DE0" w:rsidRPr="00012B32">
        <w:rPr>
          <w:rFonts w:eastAsia="Times New Roman" w:cstheme="minorHAnsi"/>
          <w:b/>
          <w:sz w:val="24"/>
          <w:szCs w:val="24"/>
          <w:lang w:eastAsia="fr-FR"/>
        </w:rPr>
        <w:t> </w:t>
      </w:r>
    </w:p>
    <w:p w:rsidR="00725DE0" w:rsidRPr="00012B32" w:rsidRDefault="00C05F82" w:rsidP="00725DE0">
      <w:pPr>
        <w:pStyle w:val="Paragraphedeliste"/>
        <w:numPr>
          <w:ilvl w:val="0"/>
          <w:numId w:val="34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 xml:space="preserve">poids de la production, </w:t>
      </w:r>
    </w:p>
    <w:p w:rsidR="00725DE0" w:rsidRPr="00012B32" w:rsidRDefault="00C05F82" w:rsidP="00725DE0">
      <w:pPr>
        <w:pStyle w:val="Paragraphedeliste"/>
        <w:numPr>
          <w:ilvl w:val="0"/>
          <w:numId w:val="34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 xml:space="preserve">importance économique, </w:t>
      </w:r>
    </w:p>
    <w:p w:rsidR="00052D4F" w:rsidRPr="00012B32" w:rsidRDefault="00C05F82" w:rsidP="00725DE0">
      <w:pPr>
        <w:pStyle w:val="Paragraphedeliste"/>
        <w:numPr>
          <w:ilvl w:val="0"/>
          <w:numId w:val="34"/>
        </w:numPr>
        <w:rPr>
          <w:rFonts w:eastAsia="Times New Roman" w:cstheme="minorHAnsi"/>
          <w:b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>niveau d’accès</w:t>
      </w:r>
      <w:r w:rsidR="00725DE0" w:rsidRPr="00012B32">
        <w:rPr>
          <w:rFonts w:eastAsia="Times New Roman" w:cstheme="minorHAnsi"/>
          <w:sz w:val="24"/>
          <w:szCs w:val="24"/>
          <w:lang w:eastAsia="fr-FR"/>
        </w:rPr>
        <w:t xml:space="preserve"> aux ressources en eau du site</w:t>
      </w:r>
    </w:p>
    <w:p w:rsidR="00C0240A" w:rsidRPr="00012B32" w:rsidRDefault="00C0240A" w:rsidP="00C0240A">
      <w:pPr>
        <w:pStyle w:val="Paragraphedeliste"/>
        <w:ind w:left="1070"/>
        <w:rPr>
          <w:rFonts w:eastAsia="Times New Roman" w:cstheme="minorHAnsi"/>
          <w:b/>
          <w:sz w:val="16"/>
          <w:szCs w:val="16"/>
          <w:lang w:eastAsia="fr-FR"/>
        </w:rPr>
      </w:pPr>
    </w:p>
    <w:p w:rsidR="00C0240A" w:rsidRPr="00012B32" w:rsidRDefault="00D66AF2" w:rsidP="00C0240A">
      <w:pPr>
        <w:pStyle w:val="Paragraphedeliste"/>
        <w:numPr>
          <w:ilvl w:val="1"/>
          <w:numId w:val="31"/>
        </w:numPr>
        <w:rPr>
          <w:rFonts w:eastAsia="Times New Roman" w:cstheme="minorHAnsi"/>
          <w:sz w:val="24"/>
          <w:szCs w:val="24"/>
          <w:lang w:eastAsia="fr-FR"/>
        </w:rPr>
      </w:pPr>
      <w:r w:rsidRPr="00012B32">
        <w:rPr>
          <w:rFonts w:cstheme="minorHAnsi"/>
          <w:b/>
          <w:sz w:val="24"/>
          <w:szCs w:val="24"/>
        </w:rPr>
        <w:t>les</w:t>
      </w:r>
      <w:r w:rsidRPr="00012B32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7B084F" w:rsidRPr="00012B32">
        <w:rPr>
          <w:rFonts w:eastAsia="Times New Roman" w:cstheme="minorHAnsi"/>
          <w:b/>
          <w:sz w:val="24"/>
          <w:szCs w:val="24"/>
          <w:lang w:eastAsia="fr-FR"/>
        </w:rPr>
        <w:t>usage</w:t>
      </w:r>
      <w:r w:rsidR="00023816" w:rsidRPr="00012B32">
        <w:rPr>
          <w:rFonts w:eastAsia="Times New Roman" w:cstheme="minorHAnsi"/>
          <w:b/>
          <w:sz w:val="24"/>
          <w:szCs w:val="24"/>
          <w:lang w:eastAsia="fr-FR"/>
        </w:rPr>
        <w:t>r</w:t>
      </w:r>
      <w:r w:rsidR="007B084F" w:rsidRPr="00012B32">
        <w:rPr>
          <w:rFonts w:eastAsia="Times New Roman" w:cstheme="minorHAnsi"/>
          <w:b/>
          <w:sz w:val="24"/>
          <w:szCs w:val="24"/>
          <w:lang w:eastAsia="fr-FR"/>
        </w:rPr>
        <w:t>s domestiques</w:t>
      </w:r>
      <w:r w:rsidR="00C0240A" w:rsidRPr="00012B32">
        <w:rPr>
          <w:rFonts w:eastAsia="Times New Roman" w:cstheme="minorHAnsi"/>
          <w:b/>
          <w:sz w:val="24"/>
          <w:szCs w:val="24"/>
          <w:lang w:eastAsia="fr-FR"/>
        </w:rPr>
        <w:t> </w:t>
      </w:r>
    </w:p>
    <w:p w:rsidR="00C0240A" w:rsidRPr="00012B32" w:rsidRDefault="00C0240A" w:rsidP="00C0240A">
      <w:pPr>
        <w:pStyle w:val="Paragraphedeliste"/>
        <w:numPr>
          <w:ilvl w:val="0"/>
          <w:numId w:val="35"/>
        </w:numPr>
        <w:rPr>
          <w:rFonts w:eastAsia="Times New Roman" w:cstheme="minorHAnsi"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>catégories d’usagers,</w:t>
      </w:r>
    </w:p>
    <w:p w:rsidR="00C0240A" w:rsidRPr="00012B32" w:rsidRDefault="008F0939" w:rsidP="00C0240A">
      <w:pPr>
        <w:pStyle w:val="Paragraphedeliste"/>
        <w:numPr>
          <w:ilvl w:val="0"/>
          <w:numId w:val="35"/>
        </w:numPr>
        <w:rPr>
          <w:rFonts w:eastAsia="Times New Roman" w:cstheme="minorHAnsi"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 xml:space="preserve">importance d’utilisation de la mare, </w:t>
      </w:r>
    </w:p>
    <w:p w:rsidR="007B084F" w:rsidRPr="00012B32" w:rsidRDefault="008F0939" w:rsidP="00C0240A">
      <w:pPr>
        <w:pStyle w:val="Paragraphedeliste"/>
        <w:numPr>
          <w:ilvl w:val="0"/>
          <w:numId w:val="35"/>
        </w:numPr>
        <w:rPr>
          <w:rFonts w:eastAsia="Times New Roman" w:cstheme="minorHAnsi"/>
          <w:sz w:val="24"/>
          <w:szCs w:val="24"/>
          <w:lang w:eastAsia="fr-FR"/>
        </w:rPr>
      </w:pPr>
      <w:r w:rsidRPr="00012B32">
        <w:rPr>
          <w:rFonts w:eastAsia="Times New Roman" w:cstheme="minorHAnsi"/>
          <w:sz w:val="24"/>
          <w:szCs w:val="24"/>
          <w:lang w:eastAsia="fr-FR"/>
        </w:rPr>
        <w:t xml:space="preserve">évaluation des besoins et niveau de satisfaction, </w:t>
      </w:r>
    </w:p>
    <w:p w:rsidR="000C317C" w:rsidRPr="00012B32" w:rsidRDefault="0009418D" w:rsidP="000C317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2B32">
        <w:rPr>
          <w:rFonts w:cstheme="minorHAnsi"/>
          <w:b/>
          <w:sz w:val="24"/>
          <w:szCs w:val="24"/>
        </w:rPr>
        <w:t>les relations intra et inter usagers </w:t>
      </w:r>
    </w:p>
    <w:p w:rsidR="000C317C" w:rsidRPr="00012B32" w:rsidRDefault="000C317C" w:rsidP="000C31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6538" w:rsidRPr="00012B32" w:rsidRDefault="00C36538" w:rsidP="000C31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2B32">
        <w:rPr>
          <w:rFonts w:cstheme="minorHAnsi"/>
          <w:sz w:val="24"/>
          <w:szCs w:val="24"/>
        </w:rPr>
        <w:t>Les relations entre usagers sous entend</w:t>
      </w:r>
      <w:r w:rsidR="00BB71DA">
        <w:rPr>
          <w:rFonts w:cstheme="minorHAnsi"/>
          <w:sz w:val="24"/>
          <w:szCs w:val="24"/>
        </w:rPr>
        <w:t>es</w:t>
      </w:r>
      <w:r w:rsidRPr="00012B32">
        <w:rPr>
          <w:rFonts w:cstheme="minorHAnsi"/>
          <w:sz w:val="24"/>
          <w:szCs w:val="24"/>
        </w:rPr>
        <w:t xml:space="preserve"> toutes les formes d’organisation formelle (comme</w:t>
      </w:r>
      <w:r w:rsidR="00BB71DA">
        <w:rPr>
          <w:rFonts w:cstheme="minorHAnsi"/>
          <w:sz w:val="24"/>
          <w:szCs w:val="24"/>
        </w:rPr>
        <w:t xml:space="preserve"> </w:t>
      </w:r>
      <w:r w:rsidRPr="00012B32">
        <w:rPr>
          <w:rFonts w:cstheme="minorHAnsi"/>
          <w:sz w:val="24"/>
          <w:szCs w:val="24"/>
        </w:rPr>
        <w:t xml:space="preserve">les groupements et associations) et les autres </w:t>
      </w:r>
      <w:r w:rsidR="0009418D" w:rsidRPr="00012B32">
        <w:rPr>
          <w:rFonts w:cstheme="minorHAnsi"/>
          <w:sz w:val="24"/>
          <w:szCs w:val="24"/>
        </w:rPr>
        <w:t xml:space="preserve">relations </w:t>
      </w:r>
      <w:r w:rsidRPr="00012B32">
        <w:rPr>
          <w:rFonts w:cstheme="minorHAnsi"/>
          <w:sz w:val="24"/>
          <w:szCs w:val="24"/>
        </w:rPr>
        <w:t xml:space="preserve">traditionnelles </w:t>
      </w:r>
      <w:r w:rsidR="0009418D" w:rsidRPr="00012B32">
        <w:rPr>
          <w:rFonts w:cstheme="minorHAnsi"/>
          <w:sz w:val="24"/>
          <w:szCs w:val="24"/>
        </w:rPr>
        <w:t>d’utilisation des eaux</w:t>
      </w:r>
      <w:r w:rsidRPr="00012B32">
        <w:rPr>
          <w:rFonts w:cstheme="minorHAnsi"/>
          <w:sz w:val="24"/>
          <w:szCs w:val="24"/>
        </w:rPr>
        <w:t xml:space="preserve">. </w:t>
      </w:r>
    </w:p>
    <w:p w:rsidR="005065B5" w:rsidRPr="00012B32" w:rsidRDefault="00C36538" w:rsidP="000C31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2B32">
        <w:rPr>
          <w:rFonts w:cstheme="minorHAnsi"/>
          <w:sz w:val="24"/>
          <w:szCs w:val="24"/>
        </w:rPr>
        <w:t>Ces relations peuvent être aussi</w:t>
      </w:r>
      <w:r w:rsidR="0009418D" w:rsidRPr="00012B32">
        <w:rPr>
          <w:rFonts w:cstheme="minorHAnsi"/>
          <w:sz w:val="24"/>
          <w:szCs w:val="24"/>
        </w:rPr>
        <w:t xml:space="preserve"> </w:t>
      </w:r>
      <w:r w:rsidR="005065B5" w:rsidRPr="00012B32">
        <w:rPr>
          <w:rFonts w:cstheme="minorHAnsi"/>
          <w:sz w:val="24"/>
          <w:szCs w:val="24"/>
        </w:rPr>
        <w:t>être conflictuelles</w:t>
      </w:r>
      <w:r w:rsidR="00BB71DA">
        <w:rPr>
          <w:rFonts w:cstheme="minorHAnsi"/>
          <w:sz w:val="24"/>
          <w:szCs w:val="24"/>
        </w:rPr>
        <w:t>,</w:t>
      </w:r>
      <w:r w:rsidR="005065B5" w:rsidRPr="00012B32">
        <w:rPr>
          <w:rFonts w:cstheme="minorHAnsi"/>
          <w:sz w:val="24"/>
          <w:szCs w:val="24"/>
        </w:rPr>
        <w:t xml:space="preserve"> sous forme </w:t>
      </w:r>
      <w:r w:rsidR="0009418D" w:rsidRPr="00012B32">
        <w:rPr>
          <w:rFonts w:cstheme="minorHAnsi"/>
          <w:sz w:val="24"/>
          <w:szCs w:val="24"/>
        </w:rPr>
        <w:t>potentiel</w:t>
      </w:r>
      <w:r w:rsidR="005065B5" w:rsidRPr="00012B32">
        <w:rPr>
          <w:rFonts w:cstheme="minorHAnsi"/>
          <w:sz w:val="24"/>
          <w:szCs w:val="24"/>
        </w:rPr>
        <w:t>le</w:t>
      </w:r>
      <w:r w:rsidR="00BB71DA">
        <w:rPr>
          <w:rFonts w:cstheme="minorHAnsi"/>
          <w:sz w:val="24"/>
          <w:szCs w:val="24"/>
        </w:rPr>
        <w:t>s</w:t>
      </w:r>
      <w:r w:rsidR="005065B5" w:rsidRPr="00012B32">
        <w:rPr>
          <w:rFonts w:cstheme="minorHAnsi"/>
          <w:sz w:val="24"/>
          <w:szCs w:val="24"/>
        </w:rPr>
        <w:t>, latente et ouvertes.</w:t>
      </w:r>
    </w:p>
    <w:p w:rsidR="00236A4B" w:rsidRPr="00012B32" w:rsidRDefault="005065B5" w:rsidP="00236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2B32">
        <w:rPr>
          <w:rFonts w:cstheme="minorHAnsi"/>
          <w:sz w:val="24"/>
          <w:szCs w:val="24"/>
        </w:rPr>
        <w:t xml:space="preserve">Quelque soit la forme, il est important de donner les </w:t>
      </w:r>
      <w:r w:rsidR="0009418D" w:rsidRPr="00012B32">
        <w:rPr>
          <w:rFonts w:cstheme="minorHAnsi"/>
          <w:sz w:val="24"/>
          <w:szCs w:val="24"/>
        </w:rPr>
        <w:t>sources de conflits,</w:t>
      </w:r>
      <w:r w:rsidRPr="00012B32">
        <w:rPr>
          <w:rFonts w:cstheme="minorHAnsi"/>
          <w:sz w:val="24"/>
          <w:szCs w:val="24"/>
        </w:rPr>
        <w:t xml:space="preserve"> les </w:t>
      </w:r>
      <w:r w:rsidR="0009418D" w:rsidRPr="00012B32">
        <w:rPr>
          <w:rFonts w:cstheme="minorHAnsi"/>
          <w:sz w:val="24"/>
          <w:szCs w:val="24"/>
        </w:rPr>
        <w:t>mesures</w:t>
      </w:r>
      <w:r w:rsidRPr="00012B32">
        <w:rPr>
          <w:rFonts w:cstheme="minorHAnsi"/>
          <w:sz w:val="24"/>
          <w:szCs w:val="24"/>
        </w:rPr>
        <w:t xml:space="preserve"> et cadres</w:t>
      </w:r>
      <w:r w:rsidR="00BB71DA">
        <w:rPr>
          <w:rFonts w:cstheme="minorHAnsi"/>
          <w:sz w:val="24"/>
          <w:szCs w:val="24"/>
        </w:rPr>
        <w:t xml:space="preserve"> </w:t>
      </w:r>
      <w:r w:rsidR="0009418D" w:rsidRPr="00012B32">
        <w:rPr>
          <w:rFonts w:cstheme="minorHAnsi"/>
          <w:sz w:val="24"/>
          <w:szCs w:val="24"/>
        </w:rPr>
        <w:t xml:space="preserve">de règlement, </w:t>
      </w:r>
      <w:r w:rsidRPr="00012B32">
        <w:rPr>
          <w:rFonts w:cstheme="minorHAnsi"/>
          <w:sz w:val="24"/>
          <w:szCs w:val="24"/>
        </w:rPr>
        <w:t xml:space="preserve">les </w:t>
      </w:r>
      <w:r w:rsidR="00A26E33" w:rsidRPr="00012B32">
        <w:rPr>
          <w:rFonts w:cstheme="minorHAnsi"/>
          <w:sz w:val="24"/>
          <w:szCs w:val="24"/>
        </w:rPr>
        <w:t>concertation</w:t>
      </w:r>
      <w:r w:rsidR="009513F7" w:rsidRPr="00012B32">
        <w:rPr>
          <w:rFonts w:cstheme="minorHAnsi"/>
          <w:sz w:val="24"/>
          <w:szCs w:val="24"/>
        </w:rPr>
        <w:t>s existantes</w:t>
      </w:r>
      <w:r w:rsidR="00236A4B" w:rsidRPr="00012B32">
        <w:rPr>
          <w:rFonts w:cstheme="minorHAnsi"/>
          <w:sz w:val="24"/>
          <w:szCs w:val="24"/>
        </w:rPr>
        <w:t>.</w:t>
      </w:r>
    </w:p>
    <w:sectPr w:rsidR="00236A4B" w:rsidRPr="00012B32" w:rsidSect="00012B3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97" w:rsidRDefault="00D51797" w:rsidP="004A074A">
      <w:pPr>
        <w:spacing w:after="0" w:line="240" w:lineRule="auto"/>
      </w:pPr>
      <w:r>
        <w:separator/>
      </w:r>
    </w:p>
  </w:endnote>
  <w:endnote w:type="continuationSeparator" w:id="0">
    <w:p w:rsidR="00D51797" w:rsidRDefault="00D51797" w:rsidP="004A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166432"/>
      <w:docPartObj>
        <w:docPartGallery w:val="Page Numbers (Bottom of Page)"/>
        <w:docPartUnique/>
      </w:docPartObj>
    </w:sdtPr>
    <w:sdtContent>
      <w:p w:rsidR="00012B32" w:rsidRDefault="00F516DA">
        <w:pPr>
          <w:pStyle w:val="Pieddepage"/>
          <w:jc w:val="right"/>
        </w:pPr>
        <w:fldSimple w:instr=" PAGE   \* MERGEFORMAT ">
          <w:r w:rsidR="00EE5AF8">
            <w:rPr>
              <w:noProof/>
            </w:rPr>
            <w:t>1</w:t>
          </w:r>
        </w:fldSimple>
      </w:p>
    </w:sdtContent>
  </w:sdt>
  <w:p w:rsidR="00012B32" w:rsidRDefault="00012B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97" w:rsidRDefault="00D51797" w:rsidP="004A074A">
      <w:pPr>
        <w:spacing w:after="0" w:line="240" w:lineRule="auto"/>
      </w:pPr>
      <w:r>
        <w:separator/>
      </w:r>
    </w:p>
  </w:footnote>
  <w:footnote w:type="continuationSeparator" w:id="0">
    <w:p w:rsidR="00D51797" w:rsidRDefault="00D51797" w:rsidP="004A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9.75pt" o:bullet="t">
        <v:imagedata r:id="rId1" o:title="BD21300_"/>
      </v:shape>
    </w:pict>
  </w:numPicBullet>
  <w:abstractNum w:abstractNumId="0">
    <w:nsid w:val="05024B29"/>
    <w:multiLevelType w:val="hybridMultilevel"/>
    <w:tmpl w:val="4680F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B01"/>
    <w:multiLevelType w:val="hybridMultilevel"/>
    <w:tmpl w:val="E9C85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1B9"/>
    <w:multiLevelType w:val="hybridMultilevel"/>
    <w:tmpl w:val="3FD43D8A"/>
    <w:lvl w:ilvl="0" w:tplc="4D8082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79A2"/>
    <w:multiLevelType w:val="multilevel"/>
    <w:tmpl w:val="35BE0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C126B"/>
    <w:multiLevelType w:val="hybridMultilevel"/>
    <w:tmpl w:val="988800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0C0D"/>
    <w:multiLevelType w:val="hybridMultilevel"/>
    <w:tmpl w:val="547C95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1705"/>
    <w:multiLevelType w:val="multilevel"/>
    <w:tmpl w:val="EE92E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1C5223AB"/>
    <w:multiLevelType w:val="multilevel"/>
    <w:tmpl w:val="06F2D13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8">
    <w:nsid w:val="1CD25EDB"/>
    <w:multiLevelType w:val="hybridMultilevel"/>
    <w:tmpl w:val="76483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7493"/>
    <w:multiLevelType w:val="hybridMultilevel"/>
    <w:tmpl w:val="5A562F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9376A"/>
    <w:multiLevelType w:val="multilevel"/>
    <w:tmpl w:val="2556D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272A4006"/>
    <w:multiLevelType w:val="hybridMultilevel"/>
    <w:tmpl w:val="192E4E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809A4"/>
    <w:multiLevelType w:val="multilevel"/>
    <w:tmpl w:val="0CFA3E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8468AB"/>
    <w:multiLevelType w:val="hybridMultilevel"/>
    <w:tmpl w:val="7E0285A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7660DDA"/>
    <w:multiLevelType w:val="multilevel"/>
    <w:tmpl w:val="094629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170E52"/>
    <w:multiLevelType w:val="hybridMultilevel"/>
    <w:tmpl w:val="2FCE73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3A3A79"/>
    <w:multiLevelType w:val="hybridMultilevel"/>
    <w:tmpl w:val="0010C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96182"/>
    <w:multiLevelType w:val="multilevel"/>
    <w:tmpl w:val="84704C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032DB9"/>
    <w:multiLevelType w:val="hybridMultilevel"/>
    <w:tmpl w:val="7B56FDE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5A4A6D"/>
    <w:multiLevelType w:val="multilevel"/>
    <w:tmpl w:val="DA546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4F0FF4"/>
    <w:multiLevelType w:val="hybridMultilevel"/>
    <w:tmpl w:val="D660B7A8"/>
    <w:lvl w:ilvl="0" w:tplc="40545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817A7"/>
    <w:multiLevelType w:val="multilevel"/>
    <w:tmpl w:val="6FE889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9522ED"/>
    <w:multiLevelType w:val="hybridMultilevel"/>
    <w:tmpl w:val="3EF00F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77DD2"/>
    <w:multiLevelType w:val="hybridMultilevel"/>
    <w:tmpl w:val="9F5C1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C77A2"/>
    <w:multiLevelType w:val="hybridMultilevel"/>
    <w:tmpl w:val="A1DABC7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3382B6F"/>
    <w:multiLevelType w:val="hybridMultilevel"/>
    <w:tmpl w:val="4DAADC02"/>
    <w:lvl w:ilvl="0" w:tplc="0D68AB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3FF3"/>
    <w:multiLevelType w:val="multilevel"/>
    <w:tmpl w:val="1C683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3B55FF1"/>
    <w:multiLevelType w:val="hybridMultilevel"/>
    <w:tmpl w:val="F3B8594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8430DFD"/>
    <w:multiLevelType w:val="hybridMultilevel"/>
    <w:tmpl w:val="CDACD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360F9"/>
    <w:multiLevelType w:val="hybridMultilevel"/>
    <w:tmpl w:val="119CF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D7635"/>
    <w:multiLevelType w:val="hybridMultilevel"/>
    <w:tmpl w:val="5A60A2B2"/>
    <w:lvl w:ilvl="0" w:tplc="7298B4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C6B41"/>
    <w:multiLevelType w:val="hybridMultilevel"/>
    <w:tmpl w:val="192E4E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E5366"/>
    <w:multiLevelType w:val="hybridMultilevel"/>
    <w:tmpl w:val="56AC7B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04609"/>
    <w:multiLevelType w:val="multilevel"/>
    <w:tmpl w:val="2A545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4">
    <w:nsid w:val="7BE96A9D"/>
    <w:multiLevelType w:val="hybridMultilevel"/>
    <w:tmpl w:val="C7B60B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4"/>
  </w:num>
  <w:num w:numId="4">
    <w:abstractNumId w:val="22"/>
  </w:num>
  <w:num w:numId="5">
    <w:abstractNumId w:val="21"/>
  </w:num>
  <w:num w:numId="6">
    <w:abstractNumId w:val="34"/>
  </w:num>
  <w:num w:numId="7">
    <w:abstractNumId w:val="18"/>
  </w:num>
  <w:num w:numId="8">
    <w:abstractNumId w:val="16"/>
  </w:num>
  <w:num w:numId="9">
    <w:abstractNumId w:val="20"/>
  </w:num>
  <w:num w:numId="10">
    <w:abstractNumId w:val="26"/>
  </w:num>
  <w:num w:numId="11">
    <w:abstractNumId w:val="19"/>
  </w:num>
  <w:num w:numId="12">
    <w:abstractNumId w:val="7"/>
  </w:num>
  <w:num w:numId="13">
    <w:abstractNumId w:val="12"/>
  </w:num>
  <w:num w:numId="14">
    <w:abstractNumId w:val="11"/>
  </w:num>
  <w:num w:numId="15">
    <w:abstractNumId w:val="32"/>
  </w:num>
  <w:num w:numId="16">
    <w:abstractNumId w:val="8"/>
  </w:num>
  <w:num w:numId="17">
    <w:abstractNumId w:val="5"/>
  </w:num>
  <w:num w:numId="18">
    <w:abstractNumId w:val="3"/>
  </w:num>
  <w:num w:numId="19">
    <w:abstractNumId w:val="2"/>
  </w:num>
  <w:num w:numId="20">
    <w:abstractNumId w:val="25"/>
  </w:num>
  <w:num w:numId="21">
    <w:abstractNumId w:val="4"/>
  </w:num>
  <w:num w:numId="22">
    <w:abstractNumId w:val="17"/>
  </w:num>
  <w:num w:numId="23">
    <w:abstractNumId w:val="31"/>
  </w:num>
  <w:num w:numId="24">
    <w:abstractNumId w:val="23"/>
  </w:num>
  <w:num w:numId="25">
    <w:abstractNumId w:val="9"/>
  </w:num>
  <w:num w:numId="26">
    <w:abstractNumId w:val="29"/>
  </w:num>
  <w:num w:numId="27">
    <w:abstractNumId w:val="28"/>
  </w:num>
  <w:num w:numId="28">
    <w:abstractNumId w:val="0"/>
  </w:num>
  <w:num w:numId="29">
    <w:abstractNumId w:val="1"/>
  </w:num>
  <w:num w:numId="30">
    <w:abstractNumId w:val="6"/>
  </w:num>
  <w:num w:numId="31">
    <w:abstractNumId w:val="10"/>
  </w:num>
  <w:num w:numId="32">
    <w:abstractNumId w:val="15"/>
  </w:num>
  <w:num w:numId="33">
    <w:abstractNumId w:val="24"/>
  </w:num>
  <w:num w:numId="34">
    <w:abstractNumId w:val="1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8F1"/>
    <w:rsid w:val="00012B32"/>
    <w:rsid w:val="00023816"/>
    <w:rsid w:val="00026A7F"/>
    <w:rsid w:val="000271E2"/>
    <w:rsid w:val="0002773D"/>
    <w:rsid w:val="000353CF"/>
    <w:rsid w:val="000359DB"/>
    <w:rsid w:val="00052D4F"/>
    <w:rsid w:val="00085031"/>
    <w:rsid w:val="000866A8"/>
    <w:rsid w:val="0009418D"/>
    <w:rsid w:val="000A27EC"/>
    <w:rsid w:val="000B5F60"/>
    <w:rsid w:val="000C317C"/>
    <w:rsid w:val="001115EE"/>
    <w:rsid w:val="001164FF"/>
    <w:rsid w:val="00116AC2"/>
    <w:rsid w:val="001331E4"/>
    <w:rsid w:val="00133D35"/>
    <w:rsid w:val="00136461"/>
    <w:rsid w:val="0015416E"/>
    <w:rsid w:val="00184EC0"/>
    <w:rsid w:val="00186FEA"/>
    <w:rsid w:val="001906E2"/>
    <w:rsid w:val="00191C73"/>
    <w:rsid w:val="001A6A51"/>
    <w:rsid w:val="001B29E9"/>
    <w:rsid w:val="001B322C"/>
    <w:rsid w:val="001B7D18"/>
    <w:rsid w:val="001C2807"/>
    <w:rsid w:val="001C5DC9"/>
    <w:rsid w:val="001D0784"/>
    <w:rsid w:val="002047C1"/>
    <w:rsid w:val="00211FE4"/>
    <w:rsid w:val="00225E2B"/>
    <w:rsid w:val="00231DFD"/>
    <w:rsid w:val="00232E83"/>
    <w:rsid w:val="00236A4B"/>
    <w:rsid w:val="00236C8E"/>
    <w:rsid w:val="0024032E"/>
    <w:rsid w:val="00246E15"/>
    <w:rsid w:val="002701C0"/>
    <w:rsid w:val="00272CC1"/>
    <w:rsid w:val="002754B3"/>
    <w:rsid w:val="0027705F"/>
    <w:rsid w:val="002928B3"/>
    <w:rsid w:val="002A12CD"/>
    <w:rsid w:val="002A2F33"/>
    <w:rsid w:val="002B6BFD"/>
    <w:rsid w:val="002D6B71"/>
    <w:rsid w:val="002E144C"/>
    <w:rsid w:val="002F2DBB"/>
    <w:rsid w:val="003005AA"/>
    <w:rsid w:val="00340820"/>
    <w:rsid w:val="00376447"/>
    <w:rsid w:val="003A1D76"/>
    <w:rsid w:val="003A1DE1"/>
    <w:rsid w:val="003A319A"/>
    <w:rsid w:val="003C2143"/>
    <w:rsid w:val="003D13F4"/>
    <w:rsid w:val="003E58E2"/>
    <w:rsid w:val="003E5DC4"/>
    <w:rsid w:val="003F5832"/>
    <w:rsid w:val="004060E6"/>
    <w:rsid w:val="00432BA3"/>
    <w:rsid w:val="004468E1"/>
    <w:rsid w:val="004517D7"/>
    <w:rsid w:val="004519DD"/>
    <w:rsid w:val="00464A1C"/>
    <w:rsid w:val="00487D56"/>
    <w:rsid w:val="004940E8"/>
    <w:rsid w:val="004A074A"/>
    <w:rsid w:val="004A0EA0"/>
    <w:rsid w:val="004A45AE"/>
    <w:rsid w:val="004A7512"/>
    <w:rsid w:val="004C697A"/>
    <w:rsid w:val="004D3430"/>
    <w:rsid w:val="004E4C8D"/>
    <w:rsid w:val="004E6943"/>
    <w:rsid w:val="004F57FB"/>
    <w:rsid w:val="00502ECE"/>
    <w:rsid w:val="005065B5"/>
    <w:rsid w:val="00530EA2"/>
    <w:rsid w:val="00533830"/>
    <w:rsid w:val="00534DDB"/>
    <w:rsid w:val="00535F15"/>
    <w:rsid w:val="00546CFF"/>
    <w:rsid w:val="00551098"/>
    <w:rsid w:val="00560ACF"/>
    <w:rsid w:val="00560FF6"/>
    <w:rsid w:val="00567883"/>
    <w:rsid w:val="00585486"/>
    <w:rsid w:val="00586497"/>
    <w:rsid w:val="00593729"/>
    <w:rsid w:val="005A07B4"/>
    <w:rsid w:val="005C2175"/>
    <w:rsid w:val="005C3F3D"/>
    <w:rsid w:val="005D0BD1"/>
    <w:rsid w:val="005D5172"/>
    <w:rsid w:val="005E17DA"/>
    <w:rsid w:val="005E42CC"/>
    <w:rsid w:val="005E47C6"/>
    <w:rsid w:val="005F224D"/>
    <w:rsid w:val="005F70A7"/>
    <w:rsid w:val="00607C9E"/>
    <w:rsid w:val="00622E9E"/>
    <w:rsid w:val="00625A92"/>
    <w:rsid w:val="00637C92"/>
    <w:rsid w:val="0064537C"/>
    <w:rsid w:val="00654F0C"/>
    <w:rsid w:val="00657E59"/>
    <w:rsid w:val="006604A0"/>
    <w:rsid w:val="00662A4E"/>
    <w:rsid w:val="006922C5"/>
    <w:rsid w:val="0069334B"/>
    <w:rsid w:val="006A1427"/>
    <w:rsid w:val="006A481A"/>
    <w:rsid w:val="006B64FF"/>
    <w:rsid w:val="006B693B"/>
    <w:rsid w:val="006C4B7B"/>
    <w:rsid w:val="006C4FD9"/>
    <w:rsid w:val="006E7F06"/>
    <w:rsid w:val="00704D16"/>
    <w:rsid w:val="007220EF"/>
    <w:rsid w:val="00725DE0"/>
    <w:rsid w:val="00726742"/>
    <w:rsid w:val="0074637E"/>
    <w:rsid w:val="00761F91"/>
    <w:rsid w:val="00786158"/>
    <w:rsid w:val="00796FFD"/>
    <w:rsid w:val="007B084F"/>
    <w:rsid w:val="007B2A9B"/>
    <w:rsid w:val="007C4ACC"/>
    <w:rsid w:val="007D0E27"/>
    <w:rsid w:val="007D372E"/>
    <w:rsid w:val="008004A4"/>
    <w:rsid w:val="00831031"/>
    <w:rsid w:val="008359E5"/>
    <w:rsid w:val="00840981"/>
    <w:rsid w:val="00846E69"/>
    <w:rsid w:val="008551D6"/>
    <w:rsid w:val="008555D0"/>
    <w:rsid w:val="0086446E"/>
    <w:rsid w:val="00870D11"/>
    <w:rsid w:val="008917D4"/>
    <w:rsid w:val="00892441"/>
    <w:rsid w:val="0089582B"/>
    <w:rsid w:val="008D00FD"/>
    <w:rsid w:val="008D3D67"/>
    <w:rsid w:val="008E55AA"/>
    <w:rsid w:val="008F0939"/>
    <w:rsid w:val="008F4AC4"/>
    <w:rsid w:val="008F72A6"/>
    <w:rsid w:val="0091768F"/>
    <w:rsid w:val="00917F12"/>
    <w:rsid w:val="00921BE5"/>
    <w:rsid w:val="00921C81"/>
    <w:rsid w:val="00932DDB"/>
    <w:rsid w:val="00941688"/>
    <w:rsid w:val="00947534"/>
    <w:rsid w:val="009513F7"/>
    <w:rsid w:val="00975FCC"/>
    <w:rsid w:val="00990980"/>
    <w:rsid w:val="009A3C02"/>
    <w:rsid w:val="00A13738"/>
    <w:rsid w:val="00A16C1E"/>
    <w:rsid w:val="00A26E33"/>
    <w:rsid w:val="00A356F8"/>
    <w:rsid w:val="00A4232D"/>
    <w:rsid w:val="00A443F4"/>
    <w:rsid w:val="00A50916"/>
    <w:rsid w:val="00A965A8"/>
    <w:rsid w:val="00AD26A7"/>
    <w:rsid w:val="00AD2ABF"/>
    <w:rsid w:val="00AD6BB8"/>
    <w:rsid w:val="00AE4D2E"/>
    <w:rsid w:val="00B0344B"/>
    <w:rsid w:val="00B0433E"/>
    <w:rsid w:val="00B10921"/>
    <w:rsid w:val="00B20217"/>
    <w:rsid w:val="00B2176C"/>
    <w:rsid w:val="00B31A27"/>
    <w:rsid w:val="00B33BF3"/>
    <w:rsid w:val="00B4512B"/>
    <w:rsid w:val="00B57243"/>
    <w:rsid w:val="00B6379F"/>
    <w:rsid w:val="00B9775A"/>
    <w:rsid w:val="00BB0188"/>
    <w:rsid w:val="00BB0550"/>
    <w:rsid w:val="00BB299E"/>
    <w:rsid w:val="00BB71DA"/>
    <w:rsid w:val="00BC1E03"/>
    <w:rsid w:val="00BD2797"/>
    <w:rsid w:val="00C0240A"/>
    <w:rsid w:val="00C04849"/>
    <w:rsid w:val="00C05F82"/>
    <w:rsid w:val="00C16BFA"/>
    <w:rsid w:val="00C3330D"/>
    <w:rsid w:val="00C35EE3"/>
    <w:rsid w:val="00C36538"/>
    <w:rsid w:val="00C41FDA"/>
    <w:rsid w:val="00CD5D01"/>
    <w:rsid w:val="00CD7DAB"/>
    <w:rsid w:val="00CF18FE"/>
    <w:rsid w:val="00CF3312"/>
    <w:rsid w:val="00D06282"/>
    <w:rsid w:val="00D51797"/>
    <w:rsid w:val="00D570DF"/>
    <w:rsid w:val="00D66AF2"/>
    <w:rsid w:val="00D75EC8"/>
    <w:rsid w:val="00D94AC9"/>
    <w:rsid w:val="00DA329E"/>
    <w:rsid w:val="00DD2759"/>
    <w:rsid w:val="00DD5F30"/>
    <w:rsid w:val="00DE11E4"/>
    <w:rsid w:val="00DF0AE2"/>
    <w:rsid w:val="00DF6510"/>
    <w:rsid w:val="00E15CB0"/>
    <w:rsid w:val="00E35383"/>
    <w:rsid w:val="00E40826"/>
    <w:rsid w:val="00E42E78"/>
    <w:rsid w:val="00E46162"/>
    <w:rsid w:val="00E56D62"/>
    <w:rsid w:val="00E57080"/>
    <w:rsid w:val="00E6523F"/>
    <w:rsid w:val="00E73765"/>
    <w:rsid w:val="00E83487"/>
    <w:rsid w:val="00E90C49"/>
    <w:rsid w:val="00EA7E82"/>
    <w:rsid w:val="00EB262B"/>
    <w:rsid w:val="00EC265D"/>
    <w:rsid w:val="00EC468A"/>
    <w:rsid w:val="00EC7E3A"/>
    <w:rsid w:val="00ED42D3"/>
    <w:rsid w:val="00EE29D9"/>
    <w:rsid w:val="00EE3C28"/>
    <w:rsid w:val="00EE5AF8"/>
    <w:rsid w:val="00F01897"/>
    <w:rsid w:val="00F02116"/>
    <w:rsid w:val="00F10DB8"/>
    <w:rsid w:val="00F13106"/>
    <w:rsid w:val="00F15FA0"/>
    <w:rsid w:val="00F23F4E"/>
    <w:rsid w:val="00F258F1"/>
    <w:rsid w:val="00F45AA7"/>
    <w:rsid w:val="00F516DA"/>
    <w:rsid w:val="00F51961"/>
    <w:rsid w:val="00F52CE6"/>
    <w:rsid w:val="00F60D8D"/>
    <w:rsid w:val="00F63E39"/>
    <w:rsid w:val="00F64B3D"/>
    <w:rsid w:val="00F755CE"/>
    <w:rsid w:val="00F85857"/>
    <w:rsid w:val="00F90002"/>
    <w:rsid w:val="00FA6785"/>
    <w:rsid w:val="00FB04B9"/>
    <w:rsid w:val="00FC21E9"/>
    <w:rsid w:val="00FC462A"/>
    <w:rsid w:val="00F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6"/>
  </w:style>
  <w:style w:type="paragraph" w:styleId="Titre1">
    <w:name w:val="heading 1"/>
    <w:basedOn w:val="Normal"/>
    <w:next w:val="Normal"/>
    <w:link w:val="Titre1Car"/>
    <w:uiPriority w:val="9"/>
    <w:qFormat/>
    <w:rsid w:val="00B97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258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5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1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A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074A"/>
  </w:style>
  <w:style w:type="paragraph" w:styleId="Pieddepage">
    <w:name w:val="footer"/>
    <w:basedOn w:val="Normal"/>
    <w:link w:val="PieddepageCar"/>
    <w:uiPriority w:val="99"/>
    <w:unhideWhenUsed/>
    <w:rsid w:val="004A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74A"/>
  </w:style>
  <w:style w:type="paragraph" w:styleId="Corpsdetexte2">
    <w:name w:val="Body Text 2"/>
    <w:basedOn w:val="Default"/>
    <w:next w:val="Default"/>
    <w:link w:val="Corpsdetexte2Car"/>
    <w:uiPriority w:val="99"/>
    <w:rsid w:val="0015416E"/>
    <w:rPr>
      <w:rFonts w:ascii="Arial" w:hAnsi="Arial" w:cs="Arial"/>
      <w:color w:val="auto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5416E"/>
    <w:rPr>
      <w:rFonts w:ascii="Arial" w:hAnsi="Arial" w:cs="Arial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B9775A"/>
  </w:style>
  <w:style w:type="character" w:customStyle="1" w:styleId="Titre1Car">
    <w:name w:val="Titre 1 Car"/>
    <w:basedOn w:val="Policepardfaut"/>
    <w:link w:val="Titre1"/>
    <w:uiPriority w:val="9"/>
    <w:rsid w:val="00B97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775A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B9775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9775A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9775A"/>
    <w:pPr>
      <w:spacing w:after="100"/>
      <w:ind w:left="220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B9775A"/>
    <w:pPr>
      <w:spacing w:after="10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aniger@yah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FC7D6-75A6-4074-9605-C74FEBCA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Patrick Delmas</cp:lastModifiedBy>
  <cp:revision>6</cp:revision>
  <dcterms:created xsi:type="dcterms:W3CDTF">2014-08-21T09:46:00Z</dcterms:created>
  <dcterms:modified xsi:type="dcterms:W3CDTF">2014-09-15T09:47:00Z</dcterms:modified>
</cp:coreProperties>
</file>